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E6F37" w14:textId="65091091" w:rsidR="002E393C" w:rsidRPr="008C737D" w:rsidRDefault="00ED1F00" w:rsidP="004626ED">
      <w:pPr>
        <w:jc w:val="center"/>
        <w:rPr>
          <w:rFonts w:ascii="Arial" w:hAnsi="Arial" w:cs="Arial"/>
          <w:b/>
          <w:sz w:val="22"/>
          <w:szCs w:val="22"/>
        </w:rPr>
      </w:pPr>
      <w:bookmarkStart w:id="0" w:name="_GoBack"/>
      <w:bookmarkEnd w:id="0"/>
      <w:r w:rsidRPr="008C737D">
        <w:rPr>
          <w:rFonts w:ascii="Arial" w:hAnsi="Arial" w:cs="Arial"/>
          <w:b/>
          <w:sz w:val="22"/>
          <w:szCs w:val="22"/>
        </w:rPr>
        <w:t>Data Management Plan (DMP) for Particle Physics E</w:t>
      </w:r>
      <w:r w:rsidR="005C07C9" w:rsidRPr="008C737D">
        <w:rPr>
          <w:rFonts w:ascii="Arial" w:hAnsi="Arial" w:cs="Arial"/>
          <w:b/>
          <w:sz w:val="22"/>
          <w:szCs w:val="22"/>
        </w:rPr>
        <w:t>xperiments prepared for the 20</w:t>
      </w:r>
      <w:r w:rsidR="00617E5F" w:rsidRPr="008C737D">
        <w:rPr>
          <w:rFonts w:ascii="Arial" w:hAnsi="Arial" w:cs="Arial"/>
          <w:b/>
          <w:sz w:val="22"/>
          <w:szCs w:val="22"/>
        </w:rPr>
        <w:t>22 (submitted 2021)</w:t>
      </w:r>
      <w:r w:rsidRPr="008C737D">
        <w:rPr>
          <w:rFonts w:ascii="Arial" w:hAnsi="Arial" w:cs="Arial"/>
          <w:b/>
          <w:sz w:val="22"/>
          <w:szCs w:val="22"/>
        </w:rPr>
        <w:t xml:space="preserve"> Consolidated Grants Round.</w:t>
      </w:r>
    </w:p>
    <w:p w14:paraId="41F8D130" w14:textId="1278555F" w:rsidR="00425173" w:rsidRPr="008C737D" w:rsidRDefault="00E13F08" w:rsidP="004626ED">
      <w:pPr>
        <w:spacing w:beforeAutospacing="1" w:afterAutospacing="1"/>
        <w:jc w:val="center"/>
        <w:rPr>
          <w:rFonts w:ascii="Arial" w:hAnsi="Arial" w:cs="Arial"/>
          <w:b/>
          <w:sz w:val="22"/>
          <w:szCs w:val="22"/>
        </w:rPr>
      </w:pPr>
      <w:r w:rsidRPr="008C737D">
        <w:rPr>
          <w:rFonts w:ascii="Arial" w:hAnsi="Arial" w:cs="Arial"/>
          <w:b/>
          <w:sz w:val="22"/>
          <w:szCs w:val="22"/>
        </w:rPr>
        <w:t>Prepared by GridPP and representatives of all experiments</w:t>
      </w:r>
      <w:r w:rsidRPr="008C737D">
        <w:rPr>
          <w:rFonts w:ascii="Arial" w:hAnsi="Arial" w:cs="Arial"/>
          <w:b/>
          <w:sz w:val="22"/>
          <w:szCs w:val="22"/>
        </w:rPr>
        <w:br/>
      </w:r>
      <w:r w:rsidR="002E393C" w:rsidRPr="008C737D">
        <w:rPr>
          <w:rFonts w:ascii="Arial" w:hAnsi="Arial" w:cs="Arial"/>
          <w:b/>
          <w:sz w:val="22"/>
          <w:szCs w:val="22"/>
        </w:rPr>
        <w:t xml:space="preserve">Contact for comments or questions: </w:t>
      </w:r>
      <w:hyperlink r:id="rId7" w:history="1">
        <w:r w:rsidR="00146985" w:rsidRPr="008C737D">
          <w:rPr>
            <w:rStyle w:val="Hyperlink"/>
            <w:rFonts w:ascii="Arial" w:hAnsi="Arial" w:cs="Arial"/>
            <w:b/>
            <w:sz w:val="22"/>
            <w:szCs w:val="22"/>
          </w:rPr>
          <w:t>peter.clarke@ed.ac.uk</w:t>
        </w:r>
      </w:hyperlink>
    </w:p>
    <w:p w14:paraId="21152551" w14:textId="603568DF" w:rsidR="00803744" w:rsidRPr="008C737D" w:rsidRDefault="00803744">
      <w:pPr>
        <w:spacing w:beforeAutospacing="1" w:afterAutospacing="1"/>
        <w:rPr>
          <w:rFonts w:ascii="Arial" w:hAnsi="Arial" w:cs="Arial"/>
          <w:i/>
          <w:iCs/>
          <w:sz w:val="22"/>
          <w:szCs w:val="22"/>
        </w:rPr>
      </w:pPr>
      <w:r w:rsidRPr="008C737D">
        <w:rPr>
          <w:rFonts w:ascii="Arial" w:hAnsi="Arial" w:cs="Arial"/>
          <w:i/>
          <w:iCs/>
          <w:sz w:val="22"/>
          <w:szCs w:val="22"/>
        </w:rPr>
        <w:t xml:space="preserve">[Note: It has been agreed in advance with STFC </w:t>
      </w:r>
      <w:r w:rsidR="00F91C6F">
        <w:rPr>
          <w:rFonts w:ascii="Arial" w:hAnsi="Arial" w:cs="Arial"/>
          <w:i/>
          <w:iCs/>
          <w:sz w:val="22"/>
          <w:szCs w:val="22"/>
        </w:rPr>
        <w:t xml:space="preserve">(Jane Long) </w:t>
      </w:r>
      <w:r w:rsidRPr="008C737D">
        <w:rPr>
          <w:rFonts w:ascii="Arial" w:hAnsi="Arial" w:cs="Arial"/>
          <w:i/>
          <w:iCs/>
          <w:sz w:val="22"/>
          <w:szCs w:val="22"/>
        </w:rPr>
        <w:t>that this may exceed the 2-page limit]</w:t>
      </w:r>
    </w:p>
    <w:p w14:paraId="2D74C357" w14:textId="221C2518" w:rsidR="00EC436B" w:rsidRPr="008C737D" w:rsidRDefault="00ED1F00">
      <w:pPr>
        <w:spacing w:beforeAutospacing="1" w:afterAutospacing="1"/>
        <w:rPr>
          <w:rFonts w:ascii="Arial" w:hAnsi="Arial" w:cs="Arial"/>
          <w:sz w:val="22"/>
          <w:szCs w:val="22"/>
        </w:rPr>
      </w:pPr>
      <w:r w:rsidRPr="008C737D">
        <w:rPr>
          <w:rFonts w:ascii="Arial" w:hAnsi="Arial" w:cs="Arial"/>
          <w:sz w:val="22"/>
          <w:szCs w:val="22"/>
        </w:rPr>
        <w:t xml:space="preserve">The </w:t>
      </w:r>
      <w:r w:rsidRPr="008C737D">
        <w:rPr>
          <w:rFonts w:ascii="Arial" w:hAnsi="Arial" w:cs="Arial"/>
          <w:i/>
          <w:sz w:val="22"/>
          <w:szCs w:val="22"/>
        </w:rPr>
        <w:t>Particle Physics Experiment Consolidated Grant</w:t>
      </w:r>
      <w:r w:rsidRPr="008C737D">
        <w:rPr>
          <w:rFonts w:ascii="Arial" w:hAnsi="Arial" w:cs="Arial"/>
          <w:sz w:val="22"/>
          <w:szCs w:val="22"/>
        </w:rPr>
        <w:t xml:space="preserve"> proposals now being submitted are for the </w:t>
      </w:r>
      <w:r w:rsidR="00FE71BD" w:rsidRPr="008C737D">
        <w:rPr>
          <w:rFonts w:ascii="Arial" w:hAnsi="Arial" w:cs="Arial"/>
          <w:sz w:val="22"/>
          <w:szCs w:val="22"/>
        </w:rPr>
        <w:t xml:space="preserve">exploitation </w:t>
      </w:r>
      <w:r w:rsidRPr="008C737D">
        <w:rPr>
          <w:rFonts w:ascii="Arial" w:hAnsi="Arial" w:cs="Arial"/>
          <w:sz w:val="22"/>
          <w:szCs w:val="22"/>
        </w:rPr>
        <w:t xml:space="preserve">of experiments which will produce </w:t>
      </w:r>
      <w:r w:rsidR="00FE71BD" w:rsidRPr="008C737D">
        <w:rPr>
          <w:rFonts w:ascii="Arial" w:hAnsi="Arial" w:cs="Arial"/>
          <w:sz w:val="22"/>
          <w:szCs w:val="22"/>
        </w:rPr>
        <w:t xml:space="preserve">large </w:t>
      </w:r>
      <w:r w:rsidRPr="008C737D">
        <w:rPr>
          <w:rFonts w:ascii="Arial" w:hAnsi="Arial" w:cs="Arial"/>
          <w:sz w:val="22"/>
          <w:szCs w:val="22"/>
        </w:rPr>
        <w:t xml:space="preserve">amounts of data. </w:t>
      </w:r>
      <w:r w:rsidR="00D30590" w:rsidRPr="008C737D">
        <w:rPr>
          <w:rFonts w:ascii="Arial" w:hAnsi="Arial" w:cs="Arial"/>
          <w:sz w:val="22"/>
          <w:szCs w:val="22"/>
        </w:rPr>
        <w:t xml:space="preserve">This document provides </w:t>
      </w:r>
      <w:r w:rsidR="00EC436B" w:rsidRPr="008C737D">
        <w:rPr>
          <w:rFonts w:ascii="Arial" w:hAnsi="Arial" w:cs="Arial"/>
          <w:sz w:val="22"/>
          <w:szCs w:val="22"/>
        </w:rPr>
        <w:t xml:space="preserve">a </w:t>
      </w:r>
      <w:r w:rsidR="00FE71BD" w:rsidRPr="008C737D">
        <w:rPr>
          <w:rFonts w:ascii="Arial" w:hAnsi="Arial" w:cs="Arial"/>
          <w:sz w:val="22"/>
          <w:szCs w:val="22"/>
        </w:rPr>
        <w:t xml:space="preserve">summary of the </w:t>
      </w:r>
      <w:r w:rsidR="00617E5F" w:rsidRPr="008C737D">
        <w:rPr>
          <w:rFonts w:ascii="Arial" w:hAnsi="Arial" w:cs="Arial"/>
          <w:sz w:val="22"/>
          <w:szCs w:val="22"/>
        </w:rPr>
        <w:t>D</w:t>
      </w:r>
      <w:r w:rsidR="00FE71BD" w:rsidRPr="008C737D">
        <w:rPr>
          <w:rFonts w:ascii="Arial" w:hAnsi="Arial" w:cs="Arial"/>
          <w:sz w:val="22"/>
          <w:szCs w:val="22"/>
        </w:rPr>
        <w:t>ata Management Plans</w:t>
      </w:r>
      <w:r w:rsidR="00617E5F" w:rsidRPr="008C737D">
        <w:rPr>
          <w:rFonts w:ascii="Arial" w:hAnsi="Arial" w:cs="Arial"/>
          <w:sz w:val="22"/>
          <w:szCs w:val="22"/>
        </w:rPr>
        <w:t xml:space="preserve"> </w:t>
      </w:r>
      <w:r w:rsidR="00FE71BD" w:rsidRPr="008C737D">
        <w:rPr>
          <w:rFonts w:ascii="Arial" w:hAnsi="Arial" w:cs="Arial"/>
          <w:sz w:val="22"/>
          <w:szCs w:val="22"/>
        </w:rPr>
        <w:t xml:space="preserve">pertaining to these data, </w:t>
      </w:r>
      <w:r w:rsidR="00EC436B" w:rsidRPr="008C737D">
        <w:rPr>
          <w:rFonts w:ascii="Arial" w:hAnsi="Arial" w:cs="Arial"/>
          <w:sz w:val="22"/>
          <w:szCs w:val="22"/>
        </w:rPr>
        <w:t>with</w:t>
      </w:r>
      <w:r w:rsidR="00617E5F" w:rsidRPr="008C737D">
        <w:rPr>
          <w:rFonts w:ascii="Arial" w:hAnsi="Arial" w:cs="Arial"/>
          <w:sz w:val="22"/>
          <w:szCs w:val="22"/>
        </w:rPr>
        <w:t xml:space="preserve"> the</w:t>
      </w:r>
      <w:r w:rsidR="00D30590" w:rsidRPr="008C737D">
        <w:rPr>
          <w:rFonts w:ascii="Arial" w:hAnsi="Arial" w:cs="Arial"/>
          <w:sz w:val="22"/>
          <w:szCs w:val="22"/>
        </w:rPr>
        <w:t xml:space="preserve"> necessary references to the DMPs of </w:t>
      </w:r>
      <w:r w:rsidR="00FE71BD" w:rsidRPr="008C737D">
        <w:rPr>
          <w:rFonts w:ascii="Arial" w:hAnsi="Arial" w:cs="Arial"/>
          <w:sz w:val="22"/>
          <w:szCs w:val="22"/>
        </w:rPr>
        <w:t>the</w:t>
      </w:r>
      <w:r w:rsidR="00D30590" w:rsidRPr="008C737D">
        <w:rPr>
          <w:rFonts w:ascii="Arial" w:hAnsi="Arial" w:cs="Arial"/>
          <w:sz w:val="22"/>
          <w:szCs w:val="22"/>
        </w:rPr>
        <w:t xml:space="preserve"> experiments</w:t>
      </w:r>
      <w:r w:rsidR="00FE71BD" w:rsidRPr="008C737D">
        <w:rPr>
          <w:rFonts w:ascii="Arial" w:hAnsi="Arial" w:cs="Arial"/>
          <w:sz w:val="22"/>
          <w:szCs w:val="22"/>
        </w:rPr>
        <w:t xml:space="preserve"> themselves</w:t>
      </w:r>
      <w:r w:rsidR="00DD58DB" w:rsidRPr="008C737D">
        <w:rPr>
          <w:rFonts w:ascii="Arial" w:hAnsi="Arial" w:cs="Arial"/>
          <w:sz w:val="22"/>
          <w:szCs w:val="22"/>
        </w:rPr>
        <w:t xml:space="preserve">, and the means to implement those policies. </w:t>
      </w:r>
      <w:r w:rsidR="003224A2" w:rsidRPr="008C737D">
        <w:rPr>
          <w:rFonts w:ascii="Arial" w:hAnsi="Arial" w:cs="Arial"/>
          <w:sz w:val="22"/>
          <w:szCs w:val="22"/>
        </w:rPr>
        <w:t xml:space="preserve">This </w:t>
      </w:r>
      <w:r w:rsidR="00DE1185" w:rsidRPr="008C737D">
        <w:rPr>
          <w:rFonts w:ascii="Arial" w:hAnsi="Arial" w:cs="Arial"/>
          <w:sz w:val="22"/>
          <w:szCs w:val="22"/>
        </w:rPr>
        <w:t xml:space="preserve">document </w:t>
      </w:r>
      <w:r w:rsidR="007D55B2" w:rsidRPr="008C737D">
        <w:rPr>
          <w:rFonts w:ascii="Arial" w:hAnsi="Arial" w:cs="Arial"/>
          <w:sz w:val="22"/>
          <w:szCs w:val="22"/>
        </w:rPr>
        <w:t xml:space="preserve">first </w:t>
      </w:r>
      <w:r w:rsidR="00DE1185" w:rsidRPr="008C737D">
        <w:rPr>
          <w:rFonts w:ascii="Arial" w:hAnsi="Arial" w:cs="Arial"/>
          <w:sz w:val="22"/>
          <w:szCs w:val="22"/>
        </w:rPr>
        <w:t xml:space="preserve">covers </w:t>
      </w:r>
      <w:r w:rsidR="00EC436B" w:rsidRPr="008C737D">
        <w:rPr>
          <w:rFonts w:ascii="Arial" w:hAnsi="Arial" w:cs="Arial"/>
          <w:sz w:val="22"/>
          <w:szCs w:val="22"/>
        </w:rPr>
        <w:t xml:space="preserve">LHC experiments </w:t>
      </w:r>
      <w:r w:rsidR="00DE1185" w:rsidRPr="008C737D">
        <w:rPr>
          <w:rFonts w:ascii="Arial" w:hAnsi="Arial" w:cs="Arial"/>
          <w:sz w:val="22"/>
          <w:szCs w:val="22"/>
        </w:rPr>
        <w:t xml:space="preserve">and then </w:t>
      </w:r>
      <w:r w:rsidR="00C3717C" w:rsidRPr="008C737D">
        <w:rPr>
          <w:rFonts w:ascii="Arial" w:hAnsi="Arial" w:cs="Arial"/>
          <w:sz w:val="22"/>
          <w:szCs w:val="22"/>
        </w:rPr>
        <w:t xml:space="preserve">supplementary paragraphs for </w:t>
      </w:r>
      <w:r w:rsidR="00DE1185" w:rsidRPr="008C737D">
        <w:rPr>
          <w:rFonts w:ascii="Arial" w:hAnsi="Arial" w:cs="Arial"/>
          <w:sz w:val="22"/>
          <w:szCs w:val="22"/>
        </w:rPr>
        <w:t xml:space="preserve">non-LHC experiments. </w:t>
      </w:r>
    </w:p>
    <w:p w14:paraId="4E436D8A" w14:textId="640D54A1" w:rsidR="00561CC1" w:rsidRPr="008C737D" w:rsidRDefault="005C1122">
      <w:pPr>
        <w:spacing w:beforeAutospacing="1" w:afterAutospacing="1"/>
        <w:rPr>
          <w:rFonts w:ascii="Arial" w:hAnsi="Arial" w:cs="Arial"/>
          <w:b/>
          <w:sz w:val="22"/>
          <w:szCs w:val="22"/>
        </w:rPr>
      </w:pPr>
      <w:r w:rsidRPr="008C737D">
        <w:rPr>
          <w:rFonts w:ascii="Arial" w:hAnsi="Arial" w:cs="Arial"/>
          <w:b/>
          <w:sz w:val="22"/>
          <w:szCs w:val="22"/>
        </w:rPr>
        <w:t>1. The LHC Experiments (ATLAS, CMS, LHCb)</w:t>
      </w:r>
    </w:p>
    <w:p w14:paraId="4F01E887" w14:textId="2CC7E0A3" w:rsidR="00617E5F" w:rsidRPr="008C737D" w:rsidRDefault="00617E5F" w:rsidP="00617E5F">
      <w:pPr>
        <w:spacing w:beforeAutospacing="1" w:afterAutospacing="1"/>
        <w:rPr>
          <w:rFonts w:ascii="Arial" w:hAnsi="Arial" w:cs="Arial"/>
          <w:sz w:val="22"/>
          <w:szCs w:val="22"/>
        </w:rPr>
      </w:pPr>
      <w:r w:rsidRPr="008C737D">
        <w:rPr>
          <w:rFonts w:ascii="Arial" w:hAnsi="Arial" w:cs="Arial"/>
          <w:sz w:val="22"/>
          <w:szCs w:val="22"/>
        </w:rPr>
        <w:t xml:space="preserve">Each of the LHC experiments, in conjunction with CERN, </w:t>
      </w:r>
      <w:r w:rsidR="00317283" w:rsidRPr="008C737D">
        <w:rPr>
          <w:rFonts w:ascii="Arial" w:hAnsi="Arial" w:cs="Arial"/>
          <w:sz w:val="22"/>
          <w:szCs w:val="22"/>
        </w:rPr>
        <w:t>implements</w:t>
      </w:r>
      <w:r w:rsidRPr="008C737D">
        <w:rPr>
          <w:rFonts w:ascii="Arial" w:hAnsi="Arial" w:cs="Arial"/>
          <w:sz w:val="22"/>
          <w:szCs w:val="22"/>
        </w:rPr>
        <w:t xml:space="preserve"> a </w:t>
      </w:r>
      <w:r w:rsidR="00FE71BD" w:rsidRPr="008C737D">
        <w:rPr>
          <w:rFonts w:ascii="Arial" w:hAnsi="Arial" w:cs="Arial"/>
          <w:sz w:val="22"/>
          <w:szCs w:val="22"/>
        </w:rPr>
        <w:t>C</w:t>
      </w:r>
      <w:r w:rsidRPr="008C737D">
        <w:rPr>
          <w:rFonts w:ascii="Arial" w:hAnsi="Arial" w:cs="Arial"/>
          <w:sz w:val="22"/>
          <w:szCs w:val="22"/>
        </w:rPr>
        <w:t xml:space="preserve">omputing </w:t>
      </w:r>
      <w:r w:rsidR="00FE71BD" w:rsidRPr="008C737D">
        <w:rPr>
          <w:rFonts w:ascii="Arial" w:hAnsi="Arial" w:cs="Arial"/>
          <w:sz w:val="22"/>
          <w:szCs w:val="22"/>
        </w:rPr>
        <w:t>M</w:t>
      </w:r>
      <w:r w:rsidRPr="008C737D">
        <w:rPr>
          <w:rFonts w:ascii="Arial" w:hAnsi="Arial" w:cs="Arial"/>
          <w:sz w:val="22"/>
          <w:szCs w:val="22"/>
        </w:rPr>
        <w:t>odel and publish</w:t>
      </w:r>
      <w:r w:rsidR="00FE71BD" w:rsidRPr="008C737D">
        <w:rPr>
          <w:rFonts w:ascii="Arial" w:hAnsi="Arial" w:cs="Arial"/>
          <w:sz w:val="22"/>
          <w:szCs w:val="22"/>
        </w:rPr>
        <w:t>es</w:t>
      </w:r>
      <w:r w:rsidRPr="008C737D">
        <w:rPr>
          <w:rFonts w:ascii="Arial" w:hAnsi="Arial" w:cs="Arial"/>
          <w:sz w:val="22"/>
          <w:szCs w:val="22"/>
        </w:rPr>
        <w:t xml:space="preserve"> </w:t>
      </w:r>
      <w:r w:rsidR="00FE71BD" w:rsidRPr="008C737D">
        <w:rPr>
          <w:rFonts w:ascii="Arial" w:hAnsi="Arial" w:cs="Arial"/>
          <w:sz w:val="22"/>
          <w:szCs w:val="22"/>
        </w:rPr>
        <w:t xml:space="preserve">an </w:t>
      </w:r>
      <w:r w:rsidRPr="008C737D">
        <w:rPr>
          <w:rFonts w:ascii="Arial" w:hAnsi="Arial" w:cs="Arial"/>
          <w:sz w:val="22"/>
          <w:szCs w:val="22"/>
        </w:rPr>
        <w:t>open data polic</w:t>
      </w:r>
      <w:r w:rsidR="00FE71BD" w:rsidRPr="008C737D">
        <w:rPr>
          <w:rFonts w:ascii="Arial" w:hAnsi="Arial" w:cs="Arial"/>
          <w:sz w:val="22"/>
          <w:szCs w:val="22"/>
        </w:rPr>
        <w:t>y</w:t>
      </w:r>
      <w:r w:rsidR="00C3717C" w:rsidRPr="008C737D">
        <w:rPr>
          <w:rFonts w:ascii="Arial" w:hAnsi="Arial" w:cs="Arial"/>
          <w:sz w:val="22"/>
          <w:szCs w:val="22"/>
        </w:rPr>
        <w:t>.</w:t>
      </w:r>
    </w:p>
    <w:p w14:paraId="0BCE1C8E" w14:textId="42A49525" w:rsidR="00561CC1" w:rsidRPr="008C737D" w:rsidRDefault="00D303E2">
      <w:pPr>
        <w:spacing w:beforeAutospacing="1" w:afterAutospacing="1"/>
        <w:rPr>
          <w:rFonts w:ascii="Arial" w:hAnsi="Arial" w:cs="Arial"/>
          <w:b/>
          <w:sz w:val="22"/>
          <w:szCs w:val="22"/>
        </w:rPr>
      </w:pPr>
      <w:r w:rsidRPr="008C737D">
        <w:rPr>
          <w:rFonts w:ascii="Arial" w:hAnsi="Arial" w:cs="Arial"/>
          <w:b/>
          <w:sz w:val="22"/>
          <w:szCs w:val="22"/>
        </w:rPr>
        <w:t>1.1</w:t>
      </w:r>
      <w:r w:rsidR="00B12153" w:rsidRPr="008C737D">
        <w:rPr>
          <w:rFonts w:ascii="Arial" w:hAnsi="Arial" w:cs="Arial"/>
          <w:b/>
          <w:sz w:val="22"/>
          <w:szCs w:val="22"/>
        </w:rPr>
        <w:t xml:space="preserve"> </w:t>
      </w:r>
      <w:r w:rsidR="00A8461B" w:rsidRPr="008C737D">
        <w:rPr>
          <w:rFonts w:ascii="Arial" w:hAnsi="Arial" w:cs="Arial"/>
          <w:b/>
          <w:sz w:val="22"/>
          <w:szCs w:val="22"/>
        </w:rPr>
        <w:t>Data Management and Preservation</w:t>
      </w:r>
    </w:p>
    <w:p w14:paraId="120F3603" w14:textId="23F48025" w:rsidR="00317283" w:rsidRPr="008C737D" w:rsidRDefault="005C1122" w:rsidP="003D247D">
      <w:pPr>
        <w:spacing w:beforeAutospacing="1" w:afterAutospacing="1"/>
        <w:rPr>
          <w:rFonts w:ascii="Arial" w:hAnsi="Arial" w:cs="Arial"/>
          <w:color w:val="000000" w:themeColor="text1"/>
          <w:sz w:val="22"/>
          <w:szCs w:val="22"/>
        </w:rPr>
      </w:pPr>
      <w:r w:rsidRPr="008C737D">
        <w:rPr>
          <w:rFonts w:ascii="Arial" w:hAnsi="Arial" w:cs="Arial"/>
          <w:sz w:val="22"/>
          <w:szCs w:val="22"/>
        </w:rPr>
        <w:t xml:space="preserve">The data management and </w:t>
      </w:r>
      <w:r w:rsidR="00A8461B" w:rsidRPr="008C737D">
        <w:rPr>
          <w:rFonts w:ascii="Arial" w:hAnsi="Arial" w:cs="Arial"/>
          <w:sz w:val="22"/>
          <w:szCs w:val="22"/>
        </w:rPr>
        <w:t>preservation</w:t>
      </w:r>
      <w:r w:rsidRPr="008C737D">
        <w:rPr>
          <w:rFonts w:ascii="Arial" w:hAnsi="Arial" w:cs="Arial"/>
          <w:sz w:val="22"/>
          <w:szCs w:val="22"/>
        </w:rPr>
        <w:t xml:space="preserve"> processes of the LHC experiments are </w:t>
      </w:r>
      <w:r w:rsidR="00A655AC" w:rsidRPr="008C737D">
        <w:rPr>
          <w:rFonts w:ascii="Arial" w:hAnsi="Arial" w:cs="Arial"/>
          <w:sz w:val="22"/>
          <w:szCs w:val="22"/>
        </w:rPr>
        <w:t xml:space="preserve">part of the Computing Models </w:t>
      </w:r>
      <w:r w:rsidR="00DD58DB" w:rsidRPr="008C737D">
        <w:rPr>
          <w:rFonts w:ascii="Arial" w:hAnsi="Arial" w:cs="Arial"/>
          <w:sz w:val="22"/>
          <w:szCs w:val="22"/>
        </w:rPr>
        <w:t xml:space="preserve">(CMs) </w:t>
      </w:r>
      <w:r w:rsidR="00A655AC" w:rsidRPr="008C737D">
        <w:rPr>
          <w:rFonts w:ascii="Arial" w:hAnsi="Arial" w:cs="Arial"/>
          <w:sz w:val="22"/>
          <w:szCs w:val="22"/>
        </w:rPr>
        <w:t>of each of the experiments</w:t>
      </w:r>
      <w:r w:rsidRPr="008C737D">
        <w:rPr>
          <w:rFonts w:ascii="Arial" w:hAnsi="Arial" w:cs="Arial"/>
          <w:sz w:val="22"/>
          <w:szCs w:val="22"/>
        </w:rPr>
        <w:t xml:space="preserve">. </w:t>
      </w:r>
      <w:r w:rsidR="00A72CFD" w:rsidRPr="008C737D">
        <w:rPr>
          <w:rFonts w:ascii="Arial" w:hAnsi="Arial" w:cs="Arial"/>
          <w:sz w:val="22"/>
          <w:szCs w:val="22"/>
        </w:rPr>
        <w:t>They have been</w:t>
      </w:r>
      <w:r w:rsidR="00B12153" w:rsidRPr="008C737D">
        <w:rPr>
          <w:rFonts w:ascii="Arial" w:hAnsi="Arial" w:cs="Arial"/>
          <w:sz w:val="22"/>
          <w:szCs w:val="22"/>
        </w:rPr>
        <w:t xml:space="preserve"> developed over the last decade</w:t>
      </w:r>
      <w:r w:rsidR="00430D7D" w:rsidRPr="008C737D">
        <w:rPr>
          <w:rFonts w:ascii="Arial" w:hAnsi="Arial" w:cs="Arial"/>
          <w:sz w:val="22"/>
          <w:szCs w:val="22"/>
        </w:rPr>
        <w:t>s</w:t>
      </w:r>
      <w:r w:rsidR="006178D3" w:rsidRPr="008C737D">
        <w:rPr>
          <w:rFonts w:ascii="Arial" w:hAnsi="Arial" w:cs="Arial"/>
          <w:sz w:val="22"/>
          <w:szCs w:val="22"/>
        </w:rPr>
        <w:t xml:space="preserve"> and </w:t>
      </w:r>
      <w:r w:rsidRPr="008C737D">
        <w:rPr>
          <w:rFonts w:ascii="Arial" w:hAnsi="Arial" w:cs="Arial"/>
          <w:sz w:val="22"/>
          <w:szCs w:val="22"/>
        </w:rPr>
        <w:t xml:space="preserve">have operated successfully </w:t>
      </w:r>
      <w:r w:rsidR="006178D3" w:rsidRPr="008C737D">
        <w:rPr>
          <w:rFonts w:ascii="Arial" w:hAnsi="Arial" w:cs="Arial"/>
          <w:sz w:val="22"/>
          <w:szCs w:val="22"/>
        </w:rPr>
        <w:t xml:space="preserve">at </w:t>
      </w:r>
      <w:r w:rsidRPr="008C737D">
        <w:rPr>
          <w:rFonts w:ascii="Arial" w:hAnsi="Arial" w:cs="Arial"/>
          <w:sz w:val="22"/>
          <w:szCs w:val="22"/>
        </w:rPr>
        <w:t>Run-</w:t>
      </w:r>
      <w:r w:rsidR="00617E5F" w:rsidRPr="008C737D">
        <w:rPr>
          <w:rFonts w:ascii="Arial" w:hAnsi="Arial" w:cs="Arial"/>
          <w:sz w:val="22"/>
          <w:szCs w:val="22"/>
        </w:rPr>
        <w:t>1</w:t>
      </w:r>
      <w:r w:rsidRPr="008C737D">
        <w:rPr>
          <w:rFonts w:ascii="Arial" w:hAnsi="Arial" w:cs="Arial"/>
          <w:sz w:val="22"/>
          <w:szCs w:val="22"/>
        </w:rPr>
        <w:t xml:space="preserve"> </w:t>
      </w:r>
      <w:r w:rsidR="005C07C9" w:rsidRPr="008C737D">
        <w:rPr>
          <w:rFonts w:ascii="Arial" w:hAnsi="Arial" w:cs="Arial"/>
          <w:sz w:val="22"/>
          <w:szCs w:val="22"/>
        </w:rPr>
        <w:t>and Run-</w:t>
      </w:r>
      <w:r w:rsidR="00617E5F" w:rsidRPr="008C737D">
        <w:rPr>
          <w:rFonts w:ascii="Arial" w:hAnsi="Arial" w:cs="Arial"/>
          <w:sz w:val="22"/>
          <w:szCs w:val="22"/>
        </w:rPr>
        <w:t>2 and will apply in Run-3, to which these CG proposals apply.</w:t>
      </w:r>
      <w:r w:rsidR="00317283" w:rsidRPr="008C737D">
        <w:rPr>
          <w:rFonts w:ascii="Arial" w:hAnsi="Arial" w:cs="Arial"/>
          <w:sz w:val="22"/>
          <w:szCs w:val="22"/>
        </w:rPr>
        <w:t xml:space="preserve"> </w:t>
      </w:r>
      <w:r w:rsidR="003D247D" w:rsidRPr="008C737D">
        <w:rPr>
          <w:rFonts w:ascii="Arial" w:hAnsi="Arial" w:cs="Arial"/>
          <w:sz w:val="22"/>
          <w:szCs w:val="22"/>
        </w:rPr>
        <w:t>The</w:t>
      </w:r>
      <w:r w:rsidR="00317283" w:rsidRPr="008C737D">
        <w:rPr>
          <w:rFonts w:ascii="Arial" w:hAnsi="Arial" w:cs="Arial"/>
          <w:sz w:val="22"/>
          <w:szCs w:val="22"/>
        </w:rPr>
        <w:t xml:space="preserve">se </w:t>
      </w:r>
      <w:r w:rsidR="00DD58DB" w:rsidRPr="008C737D">
        <w:rPr>
          <w:rFonts w:ascii="Arial" w:hAnsi="Arial" w:cs="Arial"/>
          <w:sz w:val="22"/>
          <w:szCs w:val="22"/>
        </w:rPr>
        <w:t>CMs</w:t>
      </w:r>
      <w:r w:rsidR="003D247D" w:rsidRPr="008C737D">
        <w:rPr>
          <w:rFonts w:ascii="Arial" w:hAnsi="Arial" w:cs="Arial"/>
          <w:sz w:val="22"/>
          <w:szCs w:val="22"/>
        </w:rPr>
        <w:t xml:space="preserve"> ensure that (i) multiple copies of all raw data are stored at distinct sites around the world, (ii) resilient metadata catalogues are maintained, (iii) experimental conditions databases are maintained, (iv) and software versions are stored and indexed. Since all data can in principle be regenerated from these raw data, then these models meet the fundamental </w:t>
      </w:r>
      <w:r w:rsidR="00FE71BD" w:rsidRPr="008C737D">
        <w:rPr>
          <w:rFonts w:ascii="Arial" w:hAnsi="Arial" w:cs="Arial"/>
          <w:sz w:val="22"/>
          <w:szCs w:val="22"/>
        </w:rPr>
        <w:t>STFC r</w:t>
      </w:r>
      <w:r w:rsidR="003D247D" w:rsidRPr="008C737D">
        <w:rPr>
          <w:rFonts w:ascii="Arial" w:hAnsi="Arial" w:cs="Arial"/>
          <w:sz w:val="22"/>
          <w:szCs w:val="22"/>
        </w:rPr>
        <w:t>equirements of resilient data preservation. In addition</w:t>
      </w:r>
      <w:r w:rsidR="00617E5F" w:rsidRPr="008C737D">
        <w:rPr>
          <w:rFonts w:ascii="Arial" w:hAnsi="Arial" w:cs="Arial"/>
          <w:sz w:val="22"/>
          <w:szCs w:val="22"/>
        </w:rPr>
        <w:t>,</w:t>
      </w:r>
      <w:r w:rsidR="003D247D" w:rsidRPr="008C737D">
        <w:rPr>
          <w:rFonts w:ascii="Arial" w:hAnsi="Arial" w:cs="Arial"/>
          <w:sz w:val="22"/>
          <w:szCs w:val="22"/>
        </w:rPr>
        <w:t xml:space="preserve"> multiple copies of derived data are also stored as well as </w:t>
      </w:r>
      <w:r w:rsidR="003D247D" w:rsidRPr="008C737D">
        <w:rPr>
          <w:rFonts w:ascii="Arial" w:hAnsi="Arial" w:cs="Arial"/>
          <w:color w:val="000000" w:themeColor="text1"/>
          <w:sz w:val="22"/>
          <w:szCs w:val="22"/>
        </w:rPr>
        <w:t xml:space="preserve">copies of simulated data to facilitate data analysis. </w:t>
      </w:r>
    </w:p>
    <w:p w14:paraId="7E3D320A" w14:textId="2C6C5994" w:rsidR="00317283" w:rsidRPr="008C737D" w:rsidRDefault="00317283" w:rsidP="00317283">
      <w:pPr>
        <w:rPr>
          <w:rFonts w:ascii="Arial" w:hAnsi="Arial" w:cs="Arial"/>
          <w:color w:val="000000" w:themeColor="text1"/>
          <w:sz w:val="22"/>
          <w:szCs w:val="22"/>
        </w:rPr>
      </w:pPr>
      <w:r w:rsidRPr="008C737D">
        <w:rPr>
          <w:rFonts w:ascii="Arial" w:hAnsi="Arial" w:cs="Arial"/>
          <w:color w:val="000000" w:themeColor="text1"/>
          <w:sz w:val="22"/>
          <w:szCs w:val="22"/>
        </w:rPr>
        <w:t xml:space="preserve">The most recent descriptions of the Computing Models can be </w:t>
      </w:r>
      <w:r w:rsidR="00FE71BD" w:rsidRPr="008C737D">
        <w:rPr>
          <w:rFonts w:ascii="Arial" w:hAnsi="Arial" w:cs="Arial"/>
          <w:color w:val="000000" w:themeColor="text1"/>
          <w:sz w:val="22"/>
          <w:szCs w:val="22"/>
        </w:rPr>
        <w:t>found</w:t>
      </w:r>
      <w:r w:rsidRPr="008C737D">
        <w:rPr>
          <w:rFonts w:ascii="Arial" w:hAnsi="Arial" w:cs="Arial"/>
          <w:color w:val="000000" w:themeColor="text1"/>
          <w:sz w:val="22"/>
          <w:szCs w:val="22"/>
        </w:rPr>
        <w:t xml:space="preserve"> at: </w:t>
      </w:r>
    </w:p>
    <w:p w14:paraId="03CA250D" w14:textId="77777777" w:rsidR="00100E2A" w:rsidRPr="008C737D" w:rsidRDefault="00317283" w:rsidP="00100E2A">
      <w:pPr>
        <w:pStyle w:val="ListParagraph"/>
        <w:numPr>
          <w:ilvl w:val="0"/>
          <w:numId w:val="4"/>
        </w:numPr>
        <w:spacing w:after="0"/>
        <w:contextualSpacing w:val="0"/>
        <w:rPr>
          <w:rStyle w:val="Hyperlink"/>
          <w:rFonts w:ascii="Arial" w:hAnsi="Arial" w:cs="Arial"/>
          <w:iCs/>
          <w:color w:val="000000" w:themeColor="text1"/>
          <w:u w:val="none"/>
        </w:rPr>
      </w:pPr>
      <w:r w:rsidRPr="008C737D">
        <w:rPr>
          <w:rFonts w:ascii="Arial" w:eastAsia="Times New Roman" w:hAnsi="Arial" w:cs="Arial"/>
          <w:bCs/>
          <w:iCs/>
          <w:color w:val="000000" w:themeColor="text1"/>
        </w:rPr>
        <w:t>ATLAS</w:t>
      </w:r>
      <w:r w:rsidR="00A8461B" w:rsidRPr="008C737D">
        <w:rPr>
          <w:rFonts w:ascii="Arial" w:eastAsia="Times New Roman" w:hAnsi="Arial" w:cs="Arial"/>
          <w:bCs/>
          <w:iCs/>
          <w:color w:val="000000" w:themeColor="text1"/>
        </w:rPr>
        <w:t>:</w:t>
      </w:r>
      <w:r w:rsidR="00DD58DB" w:rsidRPr="008C737D">
        <w:rPr>
          <w:rFonts w:ascii="Arial" w:eastAsia="Times New Roman" w:hAnsi="Arial" w:cs="Arial"/>
          <w:bCs/>
          <w:iCs/>
          <w:color w:val="000000" w:themeColor="text1"/>
        </w:rPr>
        <w:t xml:space="preserve">  </w:t>
      </w:r>
      <w:hyperlink r:id="rId8" w:history="1">
        <w:r w:rsidR="00922D84" w:rsidRPr="008C737D">
          <w:rPr>
            <w:rStyle w:val="Hyperlink"/>
            <w:rFonts w:ascii="Arial" w:hAnsi="Arial" w:cs="Arial"/>
            <w:color w:val="000000" w:themeColor="text1"/>
          </w:rPr>
          <w:t>https://cds.cern.ch/record/2729668/files/LHCC-G-178.pdf</w:t>
        </w:r>
      </w:hyperlink>
    </w:p>
    <w:p w14:paraId="66C1F935" w14:textId="47F7E586" w:rsidR="00317283" w:rsidRPr="008C737D" w:rsidRDefault="00317283" w:rsidP="00100E2A">
      <w:pPr>
        <w:pStyle w:val="ListParagraph"/>
        <w:numPr>
          <w:ilvl w:val="0"/>
          <w:numId w:val="4"/>
        </w:numPr>
        <w:spacing w:after="0"/>
        <w:contextualSpacing w:val="0"/>
        <w:rPr>
          <w:rFonts w:ascii="Arial" w:hAnsi="Arial" w:cs="Arial"/>
          <w:iCs/>
          <w:color w:val="000000" w:themeColor="text1"/>
        </w:rPr>
      </w:pPr>
      <w:r w:rsidRPr="008C737D">
        <w:rPr>
          <w:rFonts w:ascii="Arial" w:eastAsia="Times New Roman" w:hAnsi="Arial" w:cs="Arial"/>
          <w:bCs/>
          <w:iCs/>
          <w:color w:val="000000" w:themeColor="text1"/>
        </w:rPr>
        <w:t>CMS</w:t>
      </w:r>
      <w:r w:rsidR="00456C8F" w:rsidRPr="008C737D">
        <w:rPr>
          <w:rFonts w:ascii="Arial" w:eastAsia="Times New Roman" w:hAnsi="Arial" w:cs="Arial"/>
          <w:bCs/>
          <w:iCs/>
          <w:color w:val="000000" w:themeColor="text1"/>
        </w:rPr>
        <w:t xml:space="preserve">: </w:t>
      </w:r>
      <w:r w:rsidR="00100E2A" w:rsidRPr="008C737D">
        <w:rPr>
          <w:rFonts w:ascii="Arial" w:eastAsia="Times New Roman" w:hAnsi="Arial" w:cs="Arial"/>
          <w:bCs/>
          <w:iCs/>
          <w:color w:val="000000" w:themeColor="text1"/>
        </w:rPr>
        <w:t xml:space="preserve"> </w:t>
      </w:r>
      <w:hyperlink r:id="rId9" w:history="1">
        <w:r w:rsidR="00100E2A" w:rsidRPr="008C737D">
          <w:rPr>
            <w:rStyle w:val="Hyperlink"/>
            <w:rFonts w:ascii="Arial" w:hAnsi="Arial" w:cs="Arial"/>
            <w:color w:val="000000" w:themeColor="text1"/>
          </w:rPr>
          <w:t>https://twiki.cern.ch/twiki/bin/view/CMSPublic/WorkBookComputingModel</w:t>
        </w:r>
      </w:hyperlink>
    </w:p>
    <w:p w14:paraId="0CB5AC9C" w14:textId="385317B9" w:rsidR="00317283" w:rsidRPr="008C737D" w:rsidRDefault="00317283" w:rsidP="00317283">
      <w:pPr>
        <w:pStyle w:val="ListParagraph"/>
        <w:numPr>
          <w:ilvl w:val="0"/>
          <w:numId w:val="4"/>
        </w:numPr>
        <w:spacing w:after="0"/>
        <w:contextualSpacing w:val="0"/>
        <w:rPr>
          <w:rFonts w:ascii="Arial" w:hAnsi="Arial" w:cs="Arial"/>
          <w:color w:val="000000" w:themeColor="text1"/>
        </w:rPr>
      </w:pPr>
      <w:r w:rsidRPr="008C737D">
        <w:rPr>
          <w:rFonts w:ascii="Arial" w:eastAsia="Times New Roman" w:hAnsi="Arial" w:cs="Arial"/>
          <w:bCs/>
          <w:iCs/>
          <w:color w:val="000000" w:themeColor="text1"/>
        </w:rPr>
        <w:t xml:space="preserve">LHCb:  </w:t>
      </w:r>
      <w:hyperlink r:id="rId10" w:history="1">
        <w:r w:rsidRPr="008C737D">
          <w:rPr>
            <w:rStyle w:val="Hyperlink"/>
            <w:rFonts w:ascii="Arial" w:eastAsia="Times New Roman" w:hAnsi="Arial" w:cs="Arial"/>
            <w:bCs/>
            <w:iCs/>
            <w:color w:val="000000" w:themeColor="text1"/>
          </w:rPr>
          <w:t>https://cds.cern.ch/record/2319756?ln=en</w:t>
        </w:r>
      </w:hyperlink>
    </w:p>
    <w:p w14:paraId="2FEE4280" w14:textId="77777777" w:rsidR="00480DC0" w:rsidRPr="008C737D" w:rsidRDefault="00480DC0" w:rsidP="00317283">
      <w:pPr>
        <w:rPr>
          <w:rFonts w:ascii="Arial" w:hAnsi="Arial" w:cs="Arial"/>
          <w:color w:val="808080" w:themeColor="background1" w:themeShade="80"/>
          <w:sz w:val="22"/>
          <w:szCs w:val="22"/>
        </w:rPr>
      </w:pPr>
    </w:p>
    <w:p w14:paraId="035964BA" w14:textId="1B553C12" w:rsidR="00317283" w:rsidRPr="008C737D" w:rsidRDefault="005C07C9" w:rsidP="00317283">
      <w:pPr>
        <w:rPr>
          <w:rFonts w:ascii="Arial" w:hAnsi="Arial" w:cs="Arial"/>
          <w:sz w:val="22"/>
          <w:szCs w:val="22"/>
        </w:rPr>
      </w:pPr>
      <w:r w:rsidRPr="008C737D">
        <w:rPr>
          <w:rFonts w:ascii="Arial" w:hAnsi="Arial" w:cs="Arial"/>
          <w:sz w:val="22"/>
          <w:szCs w:val="22"/>
        </w:rPr>
        <w:t xml:space="preserve">Broadly speaking, particle physics </w:t>
      </w:r>
      <w:r w:rsidR="005C1122" w:rsidRPr="008C737D">
        <w:rPr>
          <w:rFonts w:ascii="Arial" w:hAnsi="Arial" w:cs="Arial"/>
          <w:sz w:val="22"/>
          <w:szCs w:val="22"/>
        </w:rPr>
        <w:t>experiment</w:t>
      </w:r>
      <w:r w:rsidR="006122B0" w:rsidRPr="008C737D">
        <w:rPr>
          <w:rFonts w:ascii="Arial" w:hAnsi="Arial" w:cs="Arial"/>
          <w:sz w:val="22"/>
          <w:szCs w:val="22"/>
        </w:rPr>
        <w:t xml:space="preserve">s produce four “levels” of </w:t>
      </w:r>
      <w:r w:rsidR="005C1122" w:rsidRPr="008C737D">
        <w:rPr>
          <w:rFonts w:ascii="Arial" w:hAnsi="Arial" w:cs="Arial"/>
          <w:sz w:val="22"/>
          <w:szCs w:val="22"/>
        </w:rPr>
        <w:t>data.</w:t>
      </w:r>
    </w:p>
    <w:p w14:paraId="0462322B" w14:textId="64B0A024" w:rsidR="00317283" w:rsidRPr="008C737D" w:rsidRDefault="005C1122" w:rsidP="00317283">
      <w:pPr>
        <w:pStyle w:val="ListParagraph"/>
        <w:numPr>
          <w:ilvl w:val="0"/>
          <w:numId w:val="11"/>
        </w:numPr>
        <w:spacing w:after="0"/>
        <w:contextualSpacing w:val="0"/>
        <w:rPr>
          <w:rFonts w:ascii="Arial" w:hAnsi="Arial" w:cs="Arial"/>
          <w:i/>
          <w:iCs/>
        </w:rPr>
      </w:pPr>
      <w:r w:rsidRPr="008C737D">
        <w:rPr>
          <w:rFonts w:ascii="Arial" w:hAnsi="Arial" w:cs="Arial"/>
          <w:b/>
        </w:rPr>
        <w:t>Level-4: Raw data.</w:t>
      </w:r>
      <w:r w:rsidRPr="008C737D">
        <w:rPr>
          <w:rFonts w:ascii="Arial" w:hAnsi="Arial" w:cs="Arial"/>
        </w:rPr>
        <w:t xml:space="preserve"> These are the raw data produced by the experiments after selection by the online triggers. </w:t>
      </w:r>
      <w:r w:rsidR="00317283" w:rsidRPr="008C737D">
        <w:rPr>
          <w:rFonts w:ascii="Arial" w:hAnsi="Arial" w:cs="Arial"/>
          <w:i/>
          <w:iCs/>
        </w:rPr>
        <w:t>Level-4 data is fundamental and must be preserved as all other data may, in principle, be derived from it by re-running the reconstruction.</w:t>
      </w:r>
    </w:p>
    <w:p w14:paraId="3F751ABF" w14:textId="5EC554E9" w:rsidR="00317283" w:rsidRPr="008C737D" w:rsidRDefault="005C1122" w:rsidP="00DD58DB">
      <w:pPr>
        <w:pStyle w:val="ListParagraph"/>
        <w:numPr>
          <w:ilvl w:val="0"/>
          <w:numId w:val="11"/>
        </w:numPr>
        <w:spacing w:after="0"/>
        <w:contextualSpacing w:val="0"/>
        <w:rPr>
          <w:rFonts w:ascii="Arial" w:hAnsi="Arial" w:cs="Arial"/>
          <w:i/>
          <w:iCs/>
        </w:rPr>
      </w:pPr>
      <w:r w:rsidRPr="008C737D">
        <w:rPr>
          <w:rFonts w:ascii="Arial" w:hAnsi="Arial" w:cs="Arial"/>
          <w:b/>
        </w:rPr>
        <w:t>Level-3: Reconstructed data</w:t>
      </w:r>
      <w:r w:rsidRPr="008C737D">
        <w:rPr>
          <w:rFonts w:ascii="Arial" w:hAnsi="Arial" w:cs="Arial"/>
        </w:rPr>
        <w:t>. These data are derived from the Raw data by applying calibrations and pattern finding algorithms. Typical content includes “hits”, “track”, “clusters” and particle candidates</w:t>
      </w:r>
      <w:r w:rsidRPr="008C737D">
        <w:rPr>
          <w:rFonts w:ascii="Arial" w:hAnsi="Arial" w:cs="Arial"/>
          <w:b/>
        </w:rPr>
        <w:t xml:space="preserve">. </w:t>
      </w:r>
      <w:r w:rsidRPr="008C737D">
        <w:rPr>
          <w:rFonts w:ascii="Arial" w:hAnsi="Arial" w:cs="Arial"/>
        </w:rPr>
        <w:t>It is these data that are used by physicists for research.</w:t>
      </w:r>
      <w:r w:rsidR="00317283" w:rsidRPr="008C737D">
        <w:rPr>
          <w:rFonts w:ascii="Arial" w:hAnsi="Arial" w:cs="Arial"/>
        </w:rPr>
        <w:t xml:space="preserve"> </w:t>
      </w:r>
      <w:r w:rsidR="00FE71BD" w:rsidRPr="008C737D">
        <w:rPr>
          <w:rFonts w:ascii="Arial" w:hAnsi="Arial" w:cs="Arial"/>
          <w:i/>
          <w:iCs/>
        </w:rPr>
        <w:t>Selected</w:t>
      </w:r>
      <w:r w:rsidR="00317283" w:rsidRPr="008C737D">
        <w:rPr>
          <w:rFonts w:ascii="Arial" w:hAnsi="Arial" w:cs="Arial"/>
          <w:i/>
          <w:iCs/>
        </w:rPr>
        <w:t xml:space="preserve"> Level-3 data is also preserved. This is done for efficiency and economy since the process to re-derive it may take significant computing resources, and in order to easily facilitate re-analysis, re-use and verification of results. More recently “NTUPLE” level data is also preserved.</w:t>
      </w:r>
    </w:p>
    <w:p w14:paraId="519732D8" w14:textId="74C323D9" w:rsidR="00317283" w:rsidRPr="008C737D" w:rsidRDefault="005C1122" w:rsidP="00317283">
      <w:pPr>
        <w:pStyle w:val="ListParagraph"/>
        <w:numPr>
          <w:ilvl w:val="0"/>
          <w:numId w:val="11"/>
        </w:numPr>
        <w:spacing w:after="0"/>
        <w:contextualSpacing w:val="0"/>
        <w:rPr>
          <w:rFonts w:ascii="Arial" w:hAnsi="Arial" w:cs="Arial"/>
          <w:i/>
          <w:iCs/>
        </w:rPr>
      </w:pPr>
      <w:r w:rsidRPr="008C737D">
        <w:rPr>
          <w:rFonts w:ascii="Arial" w:hAnsi="Arial" w:cs="Arial"/>
          <w:b/>
        </w:rPr>
        <w:t>Level-2: Data to be used for outreach and education</w:t>
      </w:r>
      <w:r w:rsidR="00EA2640" w:rsidRPr="008C737D">
        <w:rPr>
          <w:rFonts w:ascii="Arial" w:hAnsi="Arial" w:cs="Arial"/>
          <w:b/>
        </w:rPr>
        <w:t xml:space="preserve"> and other non-LHC science</w:t>
      </w:r>
      <w:r w:rsidRPr="008C737D">
        <w:rPr>
          <w:rFonts w:ascii="Arial" w:hAnsi="Arial" w:cs="Arial"/>
        </w:rPr>
        <w:t>. Several activities have been developed whereby subsets of the derived data are made available for outreach and education</w:t>
      </w:r>
      <w:r w:rsidR="00EA2640" w:rsidRPr="008C737D">
        <w:rPr>
          <w:rFonts w:ascii="Arial" w:hAnsi="Arial" w:cs="Arial"/>
        </w:rPr>
        <w:t xml:space="preserve"> and</w:t>
      </w:r>
      <w:r w:rsidRPr="008C737D">
        <w:rPr>
          <w:rFonts w:ascii="Arial" w:hAnsi="Arial" w:cs="Arial"/>
        </w:rPr>
        <w:t>.</w:t>
      </w:r>
      <w:r w:rsidR="00317283" w:rsidRPr="008C737D">
        <w:rPr>
          <w:rFonts w:ascii="Arial" w:hAnsi="Arial" w:cs="Arial"/>
        </w:rPr>
        <w:t xml:space="preserve"> </w:t>
      </w:r>
      <w:r w:rsidR="00317283" w:rsidRPr="008C737D">
        <w:rPr>
          <w:rFonts w:ascii="Arial" w:hAnsi="Arial" w:cs="Arial"/>
          <w:i/>
          <w:iCs/>
        </w:rPr>
        <w:t>Level-2 data has no unique preservation requirement</w:t>
      </w:r>
    </w:p>
    <w:p w14:paraId="7F7C91A3" w14:textId="2221440B" w:rsidR="00317283" w:rsidRPr="008C737D" w:rsidRDefault="005C1122" w:rsidP="00FE71BD">
      <w:pPr>
        <w:pStyle w:val="ListParagraph"/>
        <w:numPr>
          <w:ilvl w:val="0"/>
          <w:numId w:val="11"/>
        </w:numPr>
        <w:spacing w:after="0"/>
        <w:contextualSpacing w:val="0"/>
        <w:rPr>
          <w:rFonts w:ascii="Arial" w:hAnsi="Arial" w:cs="Arial"/>
        </w:rPr>
      </w:pPr>
      <w:r w:rsidRPr="008C737D">
        <w:rPr>
          <w:rFonts w:ascii="Arial" w:hAnsi="Arial" w:cs="Arial"/>
          <w:b/>
        </w:rPr>
        <w:t>Level-1: Published analysis results</w:t>
      </w:r>
      <w:r w:rsidRPr="008C737D">
        <w:rPr>
          <w:rFonts w:ascii="Arial" w:hAnsi="Arial" w:cs="Arial"/>
        </w:rPr>
        <w:t>. These are the final results of the research and are generally published in journals and conference proceedings.</w:t>
      </w:r>
      <w:r w:rsidR="00317283" w:rsidRPr="008C737D">
        <w:rPr>
          <w:rFonts w:ascii="Arial" w:hAnsi="Arial" w:cs="Arial"/>
        </w:rPr>
        <w:t xml:space="preserve"> </w:t>
      </w:r>
      <w:r w:rsidR="00317283" w:rsidRPr="008C737D">
        <w:rPr>
          <w:rFonts w:ascii="Arial" w:hAnsi="Arial" w:cs="Arial"/>
          <w:i/>
          <w:iCs/>
        </w:rPr>
        <w:t xml:space="preserve">Level-1 data is preserved in the </w:t>
      </w:r>
      <w:r w:rsidR="00C3717C" w:rsidRPr="008C737D">
        <w:rPr>
          <w:rFonts w:ascii="Arial" w:hAnsi="Arial" w:cs="Arial"/>
          <w:i/>
          <w:iCs/>
        </w:rPr>
        <w:t xml:space="preserve">open access </w:t>
      </w:r>
      <w:r w:rsidR="00317283" w:rsidRPr="008C737D">
        <w:rPr>
          <w:rFonts w:ascii="Arial" w:hAnsi="Arial" w:cs="Arial"/>
          <w:i/>
          <w:iCs/>
        </w:rPr>
        <w:t>journals, and additional data is made available through recognised repositories such as CERN CDS and HEPDATA</w:t>
      </w:r>
    </w:p>
    <w:p w14:paraId="2C96AD3E" w14:textId="03A55B7F" w:rsidR="00561CC1" w:rsidRPr="008C737D" w:rsidRDefault="00317283" w:rsidP="00317283">
      <w:pPr>
        <w:pStyle w:val="ListParagraph"/>
        <w:numPr>
          <w:ilvl w:val="0"/>
          <w:numId w:val="11"/>
        </w:numPr>
        <w:spacing w:after="0"/>
        <w:contextualSpacing w:val="0"/>
        <w:rPr>
          <w:rFonts w:ascii="Arial" w:hAnsi="Arial" w:cs="Arial"/>
          <w:i/>
          <w:iCs/>
        </w:rPr>
      </w:pPr>
      <w:r w:rsidRPr="008C737D">
        <w:rPr>
          <w:rFonts w:ascii="Arial" w:hAnsi="Arial" w:cs="Arial"/>
          <w:b/>
          <w:bCs/>
        </w:rPr>
        <w:lastRenderedPageBreak/>
        <w:t>Monte Carlo Data:</w:t>
      </w:r>
      <w:r w:rsidRPr="008C737D">
        <w:rPr>
          <w:rFonts w:ascii="Arial" w:hAnsi="Arial" w:cs="Arial"/>
        </w:rPr>
        <w:t xml:space="preserve"> </w:t>
      </w:r>
      <w:r w:rsidR="005C1122" w:rsidRPr="008C737D">
        <w:rPr>
          <w:rFonts w:ascii="Arial" w:hAnsi="Arial" w:cs="Arial"/>
        </w:rPr>
        <w:t>In addition</w:t>
      </w:r>
      <w:r w:rsidRPr="008C737D">
        <w:rPr>
          <w:rFonts w:ascii="Arial" w:hAnsi="Arial" w:cs="Arial"/>
        </w:rPr>
        <w:t>,</w:t>
      </w:r>
      <w:r w:rsidR="005C1122" w:rsidRPr="008C737D">
        <w:rPr>
          <w:rFonts w:ascii="Arial" w:hAnsi="Arial" w:cs="Arial"/>
        </w:rPr>
        <w:t xml:space="preserve"> the experiments produce simulated “Monte Carlo” data (referred to as MC data) in the same four levels. MC data undergoes the equivalent reconstruction processes as </w:t>
      </w:r>
      <w:r w:rsidR="00B820CE" w:rsidRPr="008C737D">
        <w:rPr>
          <w:rFonts w:ascii="Arial" w:hAnsi="Arial" w:cs="Arial"/>
        </w:rPr>
        <w:t xml:space="preserve">for </w:t>
      </w:r>
      <w:r w:rsidR="005C1122" w:rsidRPr="008C737D">
        <w:rPr>
          <w:rFonts w:ascii="Arial" w:hAnsi="Arial" w:cs="Arial"/>
        </w:rPr>
        <w:t xml:space="preserve">real data. </w:t>
      </w:r>
      <w:r w:rsidR="005C1122" w:rsidRPr="008C737D">
        <w:rPr>
          <w:rFonts w:ascii="Arial" w:hAnsi="Arial" w:cs="Arial"/>
          <w:i/>
          <w:iCs/>
        </w:rPr>
        <w:t>MC data can in principle always be regenerated provided the software and the associated transforms</w:t>
      </w:r>
      <w:r w:rsidR="00024508" w:rsidRPr="008C737D">
        <w:rPr>
          <w:rFonts w:ascii="Arial" w:hAnsi="Arial" w:cs="Arial"/>
          <w:i/>
          <w:iCs/>
        </w:rPr>
        <w:t xml:space="preserve"> have been preserved</w:t>
      </w:r>
      <w:r w:rsidR="005C1122" w:rsidRPr="008C737D">
        <w:rPr>
          <w:rFonts w:ascii="Arial" w:hAnsi="Arial" w:cs="Arial"/>
          <w:i/>
          <w:iCs/>
        </w:rPr>
        <w:t xml:space="preserve">. However out of prudence some MC data is </w:t>
      </w:r>
      <w:r w:rsidR="00B820CE" w:rsidRPr="008C737D">
        <w:rPr>
          <w:rFonts w:ascii="Arial" w:hAnsi="Arial" w:cs="Arial"/>
          <w:i/>
          <w:iCs/>
        </w:rPr>
        <w:t xml:space="preserve">also </w:t>
      </w:r>
      <w:r w:rsidR="005C1122" w:rsidRPr="008C737D">
        <w:rPr>
          <w:rFonts w:ascii="Arial" w:hAnsi="Arial" w:cs="Arial"/>
          <w:i/>
          <w:iCs/>
        </w:rPr>
        <w:t>preserved along with associated real data.</w:t>
      </w:r>
    </w:p>
    <w:p w14:paraId="42BCC938" w14:textId="77777777" w:rsidR="00A8461B" w:rsidRPr="008C737D" w:rsidRDefault="00A8461B" w:rsidP="002F08BB">
      <w:pPr>
        <w:rPr>
          <w:rFonts w:ascii="Arial" w:hAnsi="Arial" w:cs="Arial"/>
          <w:sz w:val="22"/>
          <w:szCs w:val="22"/>
        </w:rPr>
      </w:pPr>
    </w:p>
    <w:p w14:paraId="7C2E88EC" w14:textId="713C1689" w:rsidR="002F08BB" w:rsidRPr="008C737D" w:rsidRDefault="002F08BB" w:rsidP="002F08BB">
      <w:pPr>
        <w:rPr>
          <w:rFonts w:ascii="Arial" w:hAnsi="Arial" w:cs="Arial"/>
          <w:color w:val="000000" w:themeColor="text1"/>
          <w:sz w:val="22"/>
          <w:szCs w:val="22"/>
        </w:rPr>
      </w:pPr>
      <w:r w:rsidRPr="008C737D">
        <w:rPr>
          <w:rFonts w:ascii="Arial" w:hAnsi="Arial" w:cs="Arial"/>
          <w:sz w:val="22"/>
          <w:szCs w:val="22"/>
        </w:rPr>
        <w:t xml:space="preserve">The data recorded by the LHC </w:t>
      </w:r>
      <w:r w:rsidR="00FE71BD" w:rsidRPr="008C737D">
        <w:rPr>
          <w:rFonts w:ascii="Arial" w:hAnsi="Arial" w:cs="Arial"/>
          <w:sz w:val="22"/>
          <w:szCs w:val="22"/>
        </w:rPr>
        <w:t>are</w:t>
      </w:r>
      <w:r w:rsidRPr="008C737D">
        <w:rPr>
          <w:rFonts w:ascii="Arial" w:hAnsi="Arial" w:cs="Arial"/>
          <w:sz w:val="22"/>
          <w:szCs w:val="22"/>
        </w:rPr>
        <w:t xml:space="preserve"> stored within WLCG</w:t>
      </w:r>
      <w:r w:rsidR="003141A7" w:rsidRPr="008C737D">
        <w:rPr>
          <w:rFonts w:ascii="Arial" w:hAnsi="Arial" w:cs="Arial"/>
          <w:sz w:val="22"/>
          <w:szCs w:val="22"/>
        </w:rPr>
        <w:t xml:space="preserve">. </w:t>
      </w:r>
      <w:r w:rsidRPr="008C737D">
        <w:rPr>
          <w:rFonts w:ascii="Arial" w:hAnsi="Arial" w:cs="Arial"/>
          <w:sz w:val="22"/>
          <w:szCs w:val="22"/>
        </w:rPr>
        <w:t xml:space="preserve">This provides the physical means </w:t>
      </w:r>
      <w:r w:rsidR="000C7942" w:rsidRPr="008C737D">
        <w:rPr>
          <w:rFonts w:ascii="Arial" w:hAnsi="Arial" w:cs="Arial"/>
          <w:sz w:val="22"/>
          <w:szCs w:val="22"/>
        </w:rPr>
        <w:t xml:space="preserve">for each experiment </w:t>
      </w:r>
      <w:r w:rsidRPr="008C737D">
        <w:rPr>
          <w:rFonts w:ascii="Arial" w:hAnsi="Arial" w:cs="Arial"/>
          <w:sz w:val="22"/>
          <w:szCs w:val="22"/>
        </w:rPr>
        <w:t xml:space="preserve">to implement </w:t>
      </w:r>
      <w:r w:rsidR="000C7942" w:rsidRPr="008C737D">
        <w:rPr>
          <w:rFonts w:ascii="Arial" w:hAnsi="Arial" w:cs="Arial"/>
          <w:sz w:val="22"/>
          <w:szCs w:val="22"/>
        </w:rPr>
        <w:t xml:space="preserve">its </w:t>
      </w:r>
      <w:r w:rsidRPr="008C737D">
        <w:rPr>
          <w:rFonts w:ascii="Arial" w:hAnsi="Arial" w:cs="Arial"/>
          <w:sz w:val="22"/>
          <w:szCs w:val="22"/>
        </w:rPr>
        <w:t xml:space="preserve">data </w:t>
      </w:r>
      <w:r w:rsidR="000C7942" w:rsidRPr="008C737D">
        <w:rPr>
          <w:rFonts w:ascii="Arial" w:hAnsi="Arial" w:cs="Arial"/>
          <w:sz w:val="22"/>
          <w:szCs w:val="22"/>
        </w:rPr>
        <w:t>management plans</w:t>
      </w:r>
      <w:r w:rsidRPr="008C737D">
        <w:rPr>
          <w:rFonts w:ascii="Arial" w:hAnsi="Arial" w:cs="Arial"/>
          <w:sz w:val="22"/>
          <w:szCs w:val="22"/>
        </w:rPr>
        <w:t>.</w:t>
      </w:r>
      <w:r w:rsidR="00DF40F1" w:rsidRPr="008C737D">
        <w:rPr>
          <w:rFonts w:ascii="Arial" w:hAnsi="Arial" w:cs="Arial"/>
          <w:sz w:val="22"/>
          <w:szCs w:val="22"/>
        </w:rPr>
        <w:t xml:space="preserve"> </w:t>
      </w:r>
      <w:r w:rsidR="002B4E3C" w:rsidRPr="008C737D">
        <w:rPr>
          <w:rFonts w:ascii="Arial" w:hAnsi="Arial" w:cs="Arial"/>
          <w:sz w:val="22"/>
          <w:szCs w:val="22"/>
        </w:rPr>
        <w:t>By the end of 2020 it provided ~1M logical-</w:t>
      </w:r>
      <w:r w:rsidR="00BA3415" w:rsidRPr="008C737D">
        <w:rPr>
          <w:rFonts w:ascii="Arial" w:hAnsi="Arial" w:cs="Arial"/>
          <w:sz w:val="22"/>
          <w:szCs w:val="22"/>
        </w:rPr>
        <w:t>CPU</w:t>
      </w:r>
      <w:r w:rsidR="002B4E3C" w:rsidRPr="008C737D">
        <w:rPr>
          <w:rFonts w:ascii="Arial" w:hAnsi="Arial" w:cs="Arial"/>
          <w:sz w:val="22"/>
          <w:szCs w:val="22"/>
        </w:rPr>
        <w:t xml:space="preserve"> cores and </w:t>
      </w:r>
      <w:r w:rsidR="00BA3415" w:rsidRPr="008C737D">
        <w:rPr>
          <w:rFonts w:ascii="Arial" w:hAnsi="Arial" w:cs="Arial"/>
          <w:sz w:val="22"/>
          <w:szCs w:val="22"/>
        </w:rPr>
        <w:t>~</w:t>
      </w:r>
      <w:r w:rsidR="002B4E3C" w:rsidRPr="008C737D">
        <w:rPr>
          <w:rFonts w:ascii="Arial" w:hAnsi="Arial" w:cs="Arial"/>
          <w:sz w:val="22"/>
          <w:szCs w:val="22"/>
        </w:rPr>
        <w:t xml:space="preserve">1 exabyte of data storage. </w:t>
      </w:r>
      <w:r w:rsidRPr="008C737D">
        <w:rPr>
          <w:rFonts w:ascii="Arial" w:hAnsi="Arial" w:cs="Arial"/>
          <w:sz w:val="22"/>
          <w:szCs w:val="22"/>
        </w:rPr>
        <w:t>The WLCG is comprised of the CERN Tier</w:t>
      </w:r>
      <w:r w:rsidR="0083058A" w:rsidRPr="008C737D">
        <w:rPr>
          <w:rFonts w:ascii="Arial" w:hAnsi="Arial" w:cs="Arial"/>
          <w:sz w:val="22"/>
          <w:szCs w:val="22"/>
        </w:rPr>
        <w:t>-0 sites plus 12 Tier-1 and over</w:t>
      </w:r>
      <w:r w:rsidRPr="008C737D">
        <w:rPr>
          <w:rFonts w:ascii="Arial" w:hAnsi="Arial" w:cs="Arial"/>
          <w:sz w:val="22"/>
          <w:szCs w:val="22"/>
        </w:rPr>
        <w:t xml:space="preserve"> 80 Tier-2 </w:t>
      </w:r>
      <w:r w:rsidR="0083058A" w:rsidRPr="008C737D">
        <w:rPr>
          <w:rFonts w:ascii="Arial" w:hAnsi="Arial" w:cs="Arial"/>
          <w:sz w:val="22"/>
          <w:szCs w:val="22"/>
        </w:rPr>
        <w:t>federations</w:t>
      </w:r>
      <w:r w:rsidRPr="008C737D">
        <w:rPr>
          <w:rFonts w:ascii="Arial" w:hAnsi="Arial" w:cs="Arial"/>
          <w:sz w:val="22"/>
          <w:szCs w:val="22"/>
        </w:rPr>
        <w:t xml:space="preserve"> throughout Europe, the US and Asia. These are federated together, and provide common authentication, authorisation and accounting systems, and common workload management and data manag</w:t>
      </w:r>
      <w:r w:rsidR="002E393C" w:rsidRPr="008C737D">
        <w:rPr>
          <w:rFonts w:ascii="Arial" w:hAnsi="Arial" w:cs="Arial"/>
          <w:sz w:val="22"/>
          <w:szCs w:val="22"/>
        </w:rPr>
        <w:t>ement systems. They have a well-</w:t>
      </w:r>
      <w:r w:rsidRPr="008C737D">
        <w:rPr>
          <w:rFonts w:ascii="Arial" w:hAnsi="Arial" w:cs="Arial"/>
          <w:sz w:val="22"/>
          <w:szCs w:val="22"/>
        </w:rPr>
        <w:t xml:space="preserve">developed management and communications process, development and deployment </w:t>
      </w:r>
      <w:r w:rsidRPr="008C737D">
        <w:rPr>
          <w:rFonts w:ascii="Arial" w:hAnsi="Arial" w:cs="Arial"/>
          <w:color w:val="000000" w:themeColor="text1"/>
          <w:sz w:val="22"/>
          <w:szCs w:val="22"/>
        </w:rPr>
        <w:t>planning, fault reporting and ticketing systems, and a security incident response and escalation process.  The UK component</w:t>
      </w:r>
      <w:r w:rsidR="003141A7" w:rsidRPr="008C737D">
        <w:rPr>
          <w:rFonts w:ascii="Arial" w:hAnsi="Arial" w:cs="Arial"/>
          <w:color w:val="000000" w:themeColor="text1"/>
          <w:sz w:val="22"/>
          <w:szCs w:val="22"/>
        </w:rPr>
        <w:t xml:space="preserve"> of the WLCG </w:t>
      </w:r>
      <w:r w:rsidRPr="008C737D">
        <w:rPr>
          <w:rFonts w:ascii="Arial" w:hAnsi="Arial" w:cs="Arial"/>
          <w:color w:val="000000" w:themeColor="text1"/>
          <w:sz w:val="22"/>
          <w:szCs w:val="22"/>
        </w:rPr>
        <w:t>is</w:t>
      </w:r>
      <w:r w:rsidR="003141A7" w:rsidRPr="008C737D">
        <w:rPr>
          <w:rFonts w:ascii="Arial" w:hAnsi="Arial" w:cs="Arial"/>
          <w:color w:val="000000" w:themeColor="text1"/>
          <w:sz w:val="22"/>
          <w:szCs w:val="22"/>
        </w:rPr>
        <w:t xml:space="preserve"> </w:t>
      </w:r>
      <w:r w:rsidRPr="008C737D">
        <w:rPr>
          <w:rFonts w:ascii="Arial" w:hAnsi="Arial" w:cs="Arial"/>
          <w:color w:val="000000" w:themeColor="text1"/>
          <w:sz w:val="22"/>
          <w:szCs w:val="22"/>
        </w:rPr>
        <w:t>GridPP</w:t>
      </w:r>
      <w:r w:rsidR="003141A7" w:rsidRPr="008C737D">
        <w:rPr>
          <w:rFonts w:ascii="Arial" w:hAnsi="Arial" w:cs="Arial"/>
          <w:color w:val="000000" w:themeColor="text1"/>
          <w:sz w:val="22"/>
          <w:szCs w:val="22"/>
        </w:rPr>
        <w:t>, which</w:t>
      </w:r>
      <w:r w:rsidRPr="008C737D">
        <w:rPr>
          <w:rFonts w:ascii="Arial" w:hAnsi="Arial" w:cs="Arial"/>
          <w:color w:val="000000" w:themeColor="text1"/>
          <w:sz w:val="22"/>
          <w:szCs w:val="22"/>
        </w:rPr>
        <w:t xml:space="preserve"> provides approximately 10% of WLCG</w:t>
      </w:r>
      <w:r w:rsidR="003141A7" w:rsidRPr="008C737D">
        <w:rPr>
          <w:rFonts w:ascii="Arial" w:hAnsi="Arial" w:cs="Arial"/>
          <w:color w:val="000000" w:themeColor="text1"/>
          <w:sz w:val="22"/>
          <w:szCs w:val="22"/>
        </w:rPr>
        <w:t>, namely (in 2020) ~96,000 logical cores, ~65</w:t>
      </w:r>
      <w:r w:rsidRPr="008C737D">
        <w:rPr>
          <w:rFonts w:ascii="Arial" w:hAnsi="Arial" w:cs="Arial"/>
          <w:color w:val="000000" w:themeColor="text1"/>
          <w:sz w:val="22"/>
          <w:szCs w:val="22"/>
        </w:rPr>
        <w:t xml:space="preserve"> PB of disk and </w:t>
      </w:r>
      <w:r w:rsidR="003141A7" w:rsidRPr="008C737D">
        <w:rPr>
          <w:rFonts w:ascii="Arial" w:hAnsi="Arial" w:cs="Arial"/>
          <w:color w:val="000000" w:themeColor="text1"/>
          <w:sz w:val="22"/>
          <w:szCs w:val="22"/>
        </w:rPr>
        <w:t>~67</w:t>
      </w:r>
      <w:r w:rsidRPr="008C737D">
        <w:rPr>
          <w:rFonts w:ascii="Arial" w:hAnsi="Arial" w:cs="Arial"/>
          <w:color w:val="000000" w:themeColor="text1"/>
          <w:sz w:val="22"/>
          <w:szCs w:val="22"/>
        </w:rPr>
        <w:t xml:space="preserve"> PB of tape storage</w:t>
      </w:r>
      <w:r w:rsidR="003141A7" w:rsidRPr="008C737D">
        <w:rPr>
          <w:rFonts w:ascii="Arial" w:hAnsi="Arial" w:cs="Arial"/>
          <w:color w:val="000000" w:themeColor="text1"/>
          <w:sz w:val="22"/>
          <w:szCs w:val="22"/>
        </w:rPr>
        <w:t>.</w:t>
      </w:r>
      <w:r w:rsidRPr="008C737D">
        <w:rPr>
          <w:rFonts w:ascii="Arial" w:hAnsi="Arial" w:cs="Arial"/>
          <w:color w:val="000000" w:themeColor="text1"/>
          <w:sz w:val="22"/>
          <w:szCs w:val="22"/>
        </w:rPr>
        <w:t xml:space="preserve">  The Tier-1 is linked </w:t>
      </w:r>
      <w:r w:rsidR="00EC436B" w:rsidRPr="008C737D">
        <w:rPr>
          <w:rFonts w:ascii="Arial" w:hAnsi="Arial" w:cs="Arial"/>
          <w:color w:val="000000" w:themeColor="text1"/>
          <w:sz w:val="22"/>
          <w:szCs w:val="22"/>
        </w:rPr>
        <w:t xml:space="preserve">to CERN via a </w:t>
      </w:r>
      <w:r w:rsidR="003141A7" w:rsidRPr="008C737D">
        <w:rPr>
          <w:rFonts w:ascii="Arial" w:hAnsi="Arial" w:cs="Arial"/>
          <w:color w:val="000000" w:themeColor="text1"/>
          <w:sz w:val="22"/>
          <w:szCs w:val="22"/>
        </w:rPr>
        <w:t>100</w:t>
      </w:r>
      <w:r w:rsidR="00EC436B" w:rsidRPr="008C737D">
        <w:rPr>
          <w:rFonts w:ascii="Arial" w:hAnsi="Arial" w:cs="Arial"/>
          <w:color w:val="000000" w:themeColor="text1"/>
          <w:sz w:val="22"/>
          <w:szCs w:val="22"/>
        </w:rPr>
        <w:t>Gb/s o</w:t>
      </w:r>
      <w:r w:rsidRPr="008C737D">
        <w:rPr>
          <w:rFonts w:ascii="Arial" w:hAnsi="Arial" w:cs="Arial"/>
          <w:color w:val="000000" w:themeColor="text1"/>
          <w:sz w:val="22"/>
          <w:szCs w:val="22"/>
        </w:rPr>
        <w:t xml:space="preserve">ptical private network (OPN) and is attached to JANET by </w:t>
      </w:r>
      <w:r w:rsidR="003141A7" w:rsidRPr="008C737D">
        <w:rPr>
          <w:rFonts w:ascii="Arial" w:hAnsi="Arial" w:cs="Arial"/>
          <w:color w:val="000000" w:themeColor="text1"/>
          <w:sz w:val="22"/>
          <w:szCs w:val="22"/>
        </w:rPr>
        <w:t>dual</w:t>
      </w:r>
      <w:r w:rsidRPr="008C737D">
        <w:rPr>
          <w:rFonts w:ascii="Arial" w:hAnsi="Arial" w:cs="Arial"/>
          <w:color w:val="000000" w:themeColor="text1"/>
          <w:sz w:val="22"/>
          <w:szCs w:val="22"/>
        </w:rPr>
        <w:t xml:space="preserve"> </w:t>
      </w:r>
      <w:r w:rsidR="003141A7" w:rsidRPr="008C737D">
        <w:rPr>
          <w:rFonts w:ascii="Arial" w:hAnsi="Arial" w:cs="Arial"/>
          <w:color w:val="000000" w:themeColor="text1"/>
          <w:sz w:val="22"/>
          <w:szCs w:val="22"/>
        </w:rPr>
        <w:t>10</w:t>
      </w:r>
      <w:r w:rsidRPr="008C737D">
        <w:rPr>
          <w:rFonts w:ascii="Arial" w:hAnsi="Arial" w:cs="Arial"/>
          <w:color w:val="000000" w:themeColor="text1"/>
          <w:sz w:val="22"/>
          <w:szCs w:val="22"/>
        </w:rPr>
        <w:t xml:space="preserve">0Gb/s links.  </w:t>
      </w:r>
      <w:r w:rsidR="003141A7" w:rsidRPr="008C737D">
        <w:rPr>
          <w:rFonts w:ascii="Arial" w:hAnsi="Arial" w:cs="Arial"/>
          <w:color w:val="000000" w:themeColor="text1"/>
          <w:sz w:val="22"/>
          <w:szCs w:val="22"/>
        </w:rPr>
        <w:t xml:space="preserve">Main </w:t>
      </w:r>
      <w:r w:rsidRPr="008C737D">
        <w:rPr>
          <w:rFonts w:ascii="Arial" w:hAnsi="Arial" w:cs="Arial"/>
          <w:color w:val="000000" w:themeColor="text1"/>
          <w:sz w:val="22"/>
          <w:szCs w:val="22"/>
        </w:rPr>
        <w:t>Tier-2 sites are connected</w:t>
      </w:r>
      <w:r w:rsidR="003141A7" w:rsidRPr="008C737D">
        <w:rPr>
          <w:rFonts w:ascii="Arial" w:hAnsi="Arial" w:cs="Arial"/>
          <w:color w:val="000000" w:themeColor="text1"/>
          <w:sz w:val="22"/>
          <w:szCs w:val="22"/>
        </w:rPr>
        <w:t xml:space="preserve"> to JANET</w:t>
      </w:r>
      <w:r w:rsidRPr="008C737D">
        <w:rPr>
          <w:rFonts w:ascii="Arial" w:hAnsi="Arial" w:cs="Arial"/>
          <w:color w:val="000000" w:themeColor="text1"/>
          <w:sz w:val="22"/>
          <w:szCs w:val="22"/>
        </w:rPr>
        <w:t xml:space="preserve"> by 10</w:t>
      </w:r>
      <w:r w:rsidR="003141A7" w:rsidRPr="008C737D">
        <w:rPr>
          <w:rFonts w:ascii="Arial" w:hAnsi="Arial" w:cs="Arial"/>
          <w:color w:val="000000" w:themeColor="text1"/>
          <w:sz w:val="22"/>
          <w:szCs w:val="22"/>
        </w:rPr>
        <w:t>-40</w:t>
      </w:r>
      <w:r w:rsidRPr="008C737D">
        <w:rPr>
          <w:rFonts w:ascii="Arial" w:hAnsi="Arial" w:cs="Arial"/>
          <w:color w:val="000000" w:themeColor="text1"/>
          <w:sz w:val="22"/>
          <w:szCs w:val="22"/>
        </w:rPr>
        <w:t xml:space="preserve"> Gbit/s links. </w:t>
      </w:r>
    </w:p>
    <w:p w14:paraId="30FDA6FD" w14:textId="77777777" w:rsidR="00DF40F1" w:rsidRPr="008C737D" w:rsidRDefault="00DF40F1">
      <w:pPr>
        <w:rPr>
          <w:rFonts w:ascii="Arial" w:hAnsi="Arial" w:cs="Arial"/>
          <w:color w:val="000000" w:themeColor="text1"/>
          <w:sz w:val="22"/>
          <w:szCs w:val="22"/>
        </w:rPr>
      </w:pPr>
    </w:p>
    <w:p w14:paraId="39EC3559" w14:textId="7DD5A64B" w:rsidR="00561CC1" w:rsidRPr="008C737D" w:rsidRDefault="00FE71BD">
      <w:pPr>
        <w:rPr>
          <w:rFonts w:ascii="Arial" w:hAnsi="Arial" w:cs="Arial"/>
          <w:sz w:val="22"/>
          <w:szCs w:val="22"/>
        </w:rPr>
      </w:pPr>
      <w:r w:rsidRPr="008C737D">
        <w:rPr>
          <w:rFonts w:ascii="Arial" w:hAnsi="Arial" w:cs="Arial"/>
          <w:sz w:val="22"/>
          <w:szCs w:val="22"/>
        </w:rPr>
        <w:t xml:space="preserve">The preservation of Level-3 and Level-4 data is guaranteed by the data management processes of the LHC experiments. </w:t>
      </w:r>
      <w:r w:rsidR="00B820CE" w:rsidRPr="008C737D">
        <w:rPr>
          <w:rFonts w:ascii="Arial" w:hAnsi="Arial" w:cs="Arial"/>
          <w:sz w:val="22"/>
          <w:szCs w:val="22"/>
        </w:rPr>
        <w:t xml:space="preserve">The exact details </w:t>
      </w:r>
      <w:r w:rsidR="00DF40F1" w:rsidRPr="008C737D">
        <w:rPr>
          <w:rFonts w:ascii="Arial" w:hAnsi="Arial" w:cs="Arial"/>
          <w:sz w:val="22"/>
          <w:szCs w:val="22"/>
        </w:rPr>
        <w:t xml:space="preserve">of processes </w:t>
      </w:r>
      <w:r w:rsidR="00B820CE" w:rsidRPr="008C737D">
        <w:rPr>
          <w:rFonts w:ascii="Arial" w:hAnsi="Arial" w:cs="Arial"/>
          <w:sz w:val="22"/>
          <w:szCs w:val="22"/>
        </w:rPr>
        <w:t xml:space="preserve">are different for each experiment, but broadly speaking </w:t>
      </w:r>
      <w:r w:rsidR="00DF40F1" w:rsidRPr="008C737D">
        <w:rPr>
          <w:rFonts w:ascii="Arial" w:hAnsi="Arial" w:cs="Arial"/>
          <w:sz w:val="22"/>
          <w:szCs w:val="22"/>
        </w:rPr>
        <w:t>they are as</w:t>
      </w:r>
      <w:r w:rsidR="005C1122" w:rsidRPr="008C737D">
        <w:rPr>
          <w:rFonts w:ascii="Arial" w:hAnsi="Arial" w:cs="Arial"/>
          <w:sz w:val="22"/>
          <w:szCs w:val="22"/>
        </w:rPr>
        <w:t xml:space="preserve"> follows:</w:t>
      </w:r>
    </w:p>
    <w:p w14:paraId="35C7676E" w14:textId="69E712B2" w:rsidR="00561CC1" w:rsidRPr="008C737D" w:rsidRDefault="005C1122">
      <w:pPr>
        <w:pStyle w:val="ListParagraph"/>
        <w:numPr>
          <w:ilvl w:val="0"/>
          <w:numId w:val="3"/>
        </w:numPr>
        <w:rPr>
          <w:rFonts w:ascii="Arial" w:hAnsi="Arial" w:cs="Arial"/>
        </w:rPr>
      </w:pPr>
      <w:r w:rsidRPr="008C737D">
        <w:rPr>
          <w:rFonts w:ascii="Arial" w:hAnsi="Arial" w:cs="Arial"/>
        </w:rPr>
        <w:t xml:space="preserve">The Raw data </w:t>
      </w:r>
      <w:r w:rsidR="00257876" w:rsidRPr="008C737D">
        <w:rPr>
          <w:rFonts w:ascii="Arial" w:hAnsi="Arial" w:cs="Arial"/>
        </w:rPr>
        <w:t xml:space="preserve">(level 4) </w:t>
      </w:r>
      <w:r w:rsidRPr="008C737D">
        <w:rPr>
          <w:rFonts w:ascii="Arial" w:hAnsi="Arial" w:cs="Arial"/>
        </w:rPr>
        <w:t>is passed from the experimental areas in near real time to the CERN Tier-0 data centre where it is immediately stored onto tape.</w:t>
      </w:r>
    </w:p>
    <w:p w14:paraId="1A0C1EA3" w14:textId="5226B0B7" w:rsidR="00561CC1" w:rsidRPr="008C737D" w:rsidRDefault="005C1122">
      <w:pPr>
        <w:pStyle w:val="ListParagraph"/>
        <w:numPr>
          <w:ilvl w:val="0"/>
          <w:numId w:val="3"/>
        </w:numPr>
        <w:rPr>
          <w:rFonts w:ascii="Arial" w:hAnsi="Arial" w:cs="Arial"/>
        </w:rPr>
      </w:pPr>
      <w:r w:rsidRPr="008C737D">
        <w:rPr>
          <w:rFonts w:ascii="Arial" w:hAnsi="Arial" w:cs="Arial"/>
        </w:rPr>
        <w:t xml:space="preserve">At least a second </w:t>
      </w:r>
      <w:r w:rsidR="00B820CE" w:rsidRPr="008C737D">
        <w:rPr>
          <w:rFonts w:ascii="Arial" w:hAnsi="Arial" w:cs="Arial"/>
        </w:rPr>
        <w:t xml:space="preserve">tape </w:t>
      </w:r>
      <w:r w:rsidRPr="008C737D">
        <w:rPr>
          <w:rFonts w:ascii="Arial" w:hAnsi="Arial" w:cs="Arial"/>
        </w:rPr>
        <w:t xml:space="preserve">copy of the Raw data is made shortly afterwards. This second copy is stored at </w:t>
      </w:r>
      <w:r w:rsidR="00DD58DB" w:rsidRPr="008C737D">
        <w:rPr>
          <w:rFonts w:ascii="Arial" w:hAnsi="Arial" w:cs="Arial"/>
        </w:rPr>
        <w:t xml:space="preserve">Tier-1 </w:t>
      </w:r>
      <w:r w:rsidRPr="008C737D">
        <w:rPr>
          <w:rFonts w:ascii="Arial" w:hAnsi="Arial" w:cs="Arial"/>
        </w:rPr>
        <w:t xml:space="preserve">sites remote to CERN. The details and number of copies depend upon the detailed </w:t>
      </w:r>
      <w:r w:rsidR="00DD58DB" w:rsidRPr="008C737D">
        <w:rPr>
          <w:rFonts w:ascii="Arial" w:hAnsi="Arial" w:cs="Arial"/>
        </w:rPr>
        <w:t>CM</w:t>
      </w:r>
      <w:r w:rsidRPr="008C737D">
        <w:rPr>
          <w:rFonts w:ascii="Arial" w:hAnsi="Arial" w:cs="Arial"/>
        </w:rPr>
        <w:t xml:space="preserve"> of each experiment</w:t>
      </w:r>
      <w:r w:rsidR="003141A7" w:rsidRPr="008C737D">
        <w:rPr>
          <w:rFonts w:ascii="Arial" w:hAnsi="Arial" w:cs="Arial"/>
        </w:rPr>
        <w:t xml:space="preserve">, </w:t>
      </w:r>
      <w:r w:rsidRPr="008C737D">
        <w:rPr>
          <w:rFonts w:ascii="Arial" w:hAnsi="Arial" w:cs="Arial"/>
        </w:rPr>
        <w:t xml:space="preserve">but the result is </w:t>
      </w:r>
      <w:r w:rsidR="003141A7" w:rsidRPr="008C737D">
        <w:rPr>
          <w:rFonts w:ascii="Arial" w:hAnsi="Arial" w:cs="Arial"/>
        </w:rPr>
        <w:t xml:space="preserve">always </w:t>
      </w:r>
      <w:r w:rsidRPr="008C737D">
        <w:rPr>
          <w:rFonts w:ascii="Arial" w:hAnsi="Arial" w:cs="Arial"/>
        </w:rPr>
        <w:t>re</w:t>
      </w:r>
      <w:r w:rsidR="00B820CE" w:rsidRPr="008C737D">
        <w:rPr>
          <w:rFonts w:ascii="Arial" w:hAnsi="Arial" w:cs="Arial"/>
        </w:rPr>
        <w:t xml:space="preserve">silient copies of the Raw </w:t>
      </w:r>
      <w:r w:rsidR="00DD58DB" w:rsidRPr="008C737D">
        <w:rPr>
          <w:rFonts w:ascii="Arial" w:hAnsi="Arial" w:cs="Arial"/>
        </w:rPr>
        <w:t xml:space="preserve">(Level-4) Data </w:t>
      </w:r>
      <w:r w:rsidR="00B820CE" w:rsidRPr="008C737D">
        <w:rPr>
          <w:rFonts w:ascii="Arial" w:hAnsi="Arial" w:cs="Arial"/>
        </w:rPr>
        <w:t>spread around the world.</w:t>
      </w:r>
    </w:p>
    <w:p w14:paraId="5E001719" w14:textId="541B31B3" w:rsidR="00561CC1" w:rsidRPr="008C737D" w:rsidRDefault="005C1122">
      <w:pPr>
        <w:pStyle w:val="ListParagraph"/>
        <w:numPr>
          <w:ilvl w:val="0"/>
          <w:numId w:val="3"/>
        </w:numPr>
        <w:rPr>
          <w:rFonts w:ascii="Arial" w:hAnsi="Arial" w:cs="Arial"/>
        </w:rPr>
      </w:pPr>
      <w:r w:rsidRPr="008C737D">
        <w:rPr>
          <w:rFonts w:ascii="Arial" w:hAnsi="Arial" w:cs="Arial"/>
        </w:rPr>
        <w:t xml:space="preserve">The CERN and remote data centres have custodial obligations for the Raw </w:t>
      </w:r>
      <w:r w:rsidR="00DD58DB" w:rsidRPr="008C737D">
        <w:rPr>
          <w:rFonts w:ascii="Arial" w:hAnsi="Arial" w:cs="Arial"/>
        </w:rPr>
        <w:t>D</w:t>
      </w:r>
      <w:r w:rsidRPr="008C737D">
        <w:rPr>
          <w:rFonts w:ascii="Arial" w:hAnsi="Arial" w:cs="Arial"/>
        </w:rPr>
        <w:t>ata and guarantee to manage them indefinitely, including migration to new technologies.</w:t>
      </w:r>
    </w:p>
    <w:p w14:paraId="67C410A9" w14:textId="03E22A3E" w:rsidR="00B820CE" w:rsidRPr="008C737D" w:rsidRDefault="005C1122" w:rsidP="00B820CE">
      <w:pPr>
        <w:pStyle w:val="ListParagraph"/>
        <w:numPr>
          <w:ilvl w:val="0"/>
          <w:numId w:val="3"/>
        </w:numPr>
        <w:rPr>
          <w:rFonts w:ascii="Arial" w:hAnsi="Arial" w:cs="Arial"/>
        </w:rPr>
      </w:pPr>
      <w:r w:rsidRPr="008C737D">
        <w:rPr>
          <w:rFonts w:ascii="Arial" w:hAnsi="Arial" w:cs="Arial"/>
        </w:rPr>
        <w:t>Level-3 data is derived by running reconstruction programs. Level-3 data is also split up into separate streams optimised for different physics research areas. These data are mostly kept on nearline disk, which is replicated to several remote sites according to exper</w:t>
      </w:r>
      <w:r w:rsidR="00EA3F71" w:rsidRPr="008C737D">
        <w:rPr>
          <w:rFonts w:ascii="Arial" w:hAnsi="Arial" w:cs="Arial"/>
        </w:rPr>
        <w:t>iment replication policies that</w:t>
      </w:r>
      <w:r w:rsidRPr="008C737D">
        <w:rPr>
          <w:rFonts w:ascii="Arial" w:hAnsi="Arial" w:cs="Arial"/>
        </w:rPr>
        <w:t xml:space="preserve"> take account of popularity. One or more copies of this derived data will also be stored on tape</w:t>
      </w:r>
      <w:r w:rsidR="00B820CE" w:rsidRPr="008C737D">
        <w:rPr>
          <w:rFonts w:ascii="Arial" w:hAnsi="Arial" w:cs="Arial"/>
        </w:rPr>
        <w:t>.</w:t>
      </w:r>
      <w:r w:rsidRPr="008C737D">
        <w:rPr>
          <w:rFonts w:ascii="Arial" w:hAnsi="Arial" w:cs="Arial"/>
        </w:rPr>
        <w:t xml:space="preserve"> </w:t>
      </w:r>
    </w:p>
    <w:p w14:paraId="53934176" w14:textId="3B1693A2" w:rsidR="00561CC1" w:rsidRPr="008C737D" w:rsidRDefault="005C1122" w:rsidP="003224A2">
      <w:pPr>
        <w:rPr>
          <w:rFonts w:ascii="Arial" w:hAnsi="Arial" w:cs="Arial"/>
          <w:sz w:val="22"/>
          <w:szCs w:val="22"/>
        </w:rPr>
      </w:pPr>
      <w:r w:rsidRPr="008C737D">
        <w:rPr>
          <w:rFonts w:ascii="Arial" w:hAnsi="Arial" w:cs="Arial"/>
          <w:sz w:val="22"/>
          <w:szCs w:val="22"/>
        </w:rPr>
        <w:t xml:space="preserve">In summary several copies of the </w:t>
      </w:r>
      <w:r w:rsidR="00FE71BD" w:rsidRPr="008C737D">
        <w:rPr>
          <w:rFonts w:ascii="Arial" w:hAnsi="Arial" w:cs="Arial"/>
          <w:sz w:val="22"/>
          <w:szCs w:val="22"/>
        </w:rPr>
        <w:t>Level 4 and Level 3 data</w:t>
      </w:r>
      <w:r w:rsidRPr="008C737D">
        <w:rPr>
          <w:rFonts w:ascii="Arial" w:hAnsi="Arial" w:cs="Arial"/>
          <w:sz w:val="22"/>
          <w:szCs w:val="22"/>
        </w:rPr>
        <w:t xml:space="preserve"> are maintained in physically remote locations, at sites with custodial responsibilities. This therefore ensures the </w:t>
      </w:r>
      <w:r w:rsidR="00B820CE" w:rsidRPr="008C737D">
        <w:rPr>
          <w:rFonts w:ascii="Arial" w:hAnsi="Arial" w:cs="Arial"/>
          <w:sz w:val="22"/>
          <w:szCs w:val="22"/>
        </w:rPr>
        <w:t xml:space="preserve">physical </w:t>
      </w:r>
      <w:r w:rsidRPr="008C737D">
        <w:rPr>
          <w:rFonts w:ascii="Arial" w:hAnsi="Arial" w:cs="Arial"/>
          <w:sz w:val="22"/>
          <w:szCs w:val="22"/>
        </w:rPr>
        <w:t>data preservation requirements of the STFC policy are met.</w:t>
      </w:r>
    </w:p>
    <w:p w14:paraId="32C7E547" w14:textId="77777777" w:rsidR="00DE1185" w:rsidRPr="008C737D" w:rsidRDefault="00DE1185">
      <w:pPr>
        <w:rPr>
          <w:rFonts w:ascii="Arial" w:hAnsi="Arial" w:cs="Arial"/>
          <w:sz w:val="22"/>
          <w:szCs w:val="22"/>
        </w:rPr>
      </w:pPr>
    </w:p>
    <w:p w14:paraId="751CD0CD" w14:textId="0AC5275F" w:rsidR="00561CC1" w:rsidRPr="008C737D" w:rsidRDefault="005C1122">
      <w:pPr>
        <w:rPr>
          <w:rFonts w:ascii="Arial" w:hAnsi="Arial" w:cs="Arial"/>
          <w:sz w:val="22"/>
          <w:szCs w:val="22"/>
        </w:rPr>
      </w:pPr>
      <w:r w:rsidRPr="008C737D">
        <w:rPr>
          <w:rFonts w:ascii="Arial" w:hAnsi="Arial" w:cs="Arial"/>
          <w:sz w:val="22"/>
          <w:szCs w:val="22"/>
        </w:rPr>
        <w:t xml:space="preserve">Software is equally important in the LHC context. The knowledge needed to read and reconstruct Raw </w:t>
      </w:r>
      <w:r w:rsidR="00DD58DB" w:rsidRPr="008C737D">
        <w:rPr>
          <w:rFonts w:ascii="Arial" w:hAnsi="Arial" w:cs="Arial"/>
          <w:sz w:val="22"/>
          <w:szCs w:val="22"/>
        </w:rPr>
        <w:t>D</w:t>
      </w:r>
      <w:r w:rsidRPr="008C737D">
        <w:rPr>
          <w:rFonts w:ascii="Arial" w:hAnsi="Arial" w:cs="Arial"/>
          <w:sz w:val="22"/>
          <w:szCs w:val="22"/>
        </w:rPr>
        <w:t>ata, and to subsequently read and analyse the derived data is embedded in large software suites and in databases which record conditions and calibration constants.</w:t>
      </w:r>
      <w:r w:rsidR="00514B2F" w:rsidRPr="008C737D">
        <w:rPr>
          <w:rFonts w:ascii="Arial" w:hAnsi="Arial" w:cs="Arial"/>
          <w:sz w:val="22"/>
          <w:szCs w:val="22"/>
        </w:rPr>
        <w:t xml:space="preserve"> </w:t>
      </w:r>
      <w:r w:rsidRPr="008C737D">
        <w:rPr>
          <w:rFonts w:ascii="Arial" w:hAnsi="Arial" w:cs="Arial"/>
          <w:sz w:val="22"/>
          <w:szCs w:val="22"/>
        </w:rPr>
        <w:t>All such software and databases are versioned and stored in relevant version management systems. Currently SVN and GIT are used. All experiments store information required to link specific software versions to specific analyses.</w:t>
      </w:r>
      <w:r w:rsidR="00514B2F" w:rsidRPr="008C737D">
        <w:rPr>
          <w:rFonts w:ascii="Arial" w:hAnsi="Arial" w:cs="Arial"/>
          <w:sz w:val="22"/>
          <w:szCs w:val="22"/>
        </w:rPr>
        <w:t xml:space="preserve"> All software required to</w:t>
      </w:r>
      <w:r w:rsidR="0069795A" w:rsidRPr="008C737D">
        <w:rPr>
          <w:rFonts w:ascii="Arial" w:hAnsi="Arial" w:cs="Arial"/>
          <w:sz w:val="22"/>
          <w:szCs w:val="22"/>
        </w:rPr>
        <w:t xml:space="preserve"> read and interpret open data will be made</w:t>
      </w:r>
      <w:r w:rsidR="00514B2F" w:rsidRPr="008C737D">
        <w:rPr>
          <w:rFonts w:ascii="Arial" w:hAnsi="Arial" w:cs="Arial"/>
          <w:sz w:val="22"/>
          <w:szCs w:val="22"/>
        </w:rPr>
        <w:t xml:space="preserve"> ava</w:t>
      </w:r>
      <w:r w:rsidR="0069795A" w:rsidRPr="008C737D">
        <w:rPr>
          <w:rFonts w:ascii="Arial" w:hAnsi="Arial" w:cs="Arial"/>
          <w:sz w:val="22"/>
          <w:szCs w:val="22"/>
        </w:rPr>
        <w:t xml:space="preserve">ilable upon request according to the policies of the experiments. </w:t>
      </w:r>
    </w:p>
    <w:p w14:paraId="72C6E125" w14:textId="52B8505C" w:rsidR="00DF40F1" w:rsidRPr="008C737D" w:rsidRDefault="00DF40F1">
      <w:pPr>
        <w:rPr>
          <w:rFonts w:ascii="Arial" w:hAnsi="Arial" w:cs="Arial"/>
          <w:sz w:val="22"/>
          <w:szCs w:val="22"/>
        </w:rPr>
      </w:pPr>
    </w:p>
    <w:p w14:paraId="209CC1E8" w14:textId="5E7147D1" w:rsidR="00DF40F1" w:rsidRPr="008C737D" w:rsidRDefault="00DF40F1" w:rsidP="00DF40F1">
      <w:pPr>
        <w:rPr>
          <w:rFonts w:ascii="Arial" w:hAnsi="Arial" w:cs="Arial"/>
          <w:b/>
          <w:sz w:val="22"/>
          <w:szCs w:val="22"/>
        </w:rPr>
      </w:pPr>
      <w:r w:rsidRPr="008C737D">
        <w:rPr>
          <w:rFonts w:ascii="Arial" w:hAnsi="Arial" w:cs="Arial"/>
          <w:b/>
          <w:sz w:val="22"/>
          <w:szCs w:val="22"/>
        </w:rPr>
        <w:t>1.2 Open data access</w:t>
      </w:r>
    </w:p>
    <w:p w14:paraId="49E4C7AD" w14:textId="77777777" w:rsidR="00257876" w:rsidRPr="008C737D" w:rsidRDefault="00257876" w:rsidP="002F08BB">
      <w:pPr>
        <w:rPr>
          <w:rFonts w:ascii="Arial" w:hAnsi="Arial" w:cs="Arial"/>
          <w:sz w:val="22"/>
          <w:szCs w:val="22"/>
        </w:rPr>
      </w:pPr>
    </w:p>
    <w:p w14:paraId="4BF54D5C" w14:textId="0BAB68EB" w:rsidR="00257876" w:rsidRPr="008C737D" w:rsidRDefault="00257876" w:rsidP="002F08BB">
      <w:pPr>
        <w:rPr>
          <w:rFonts w:ascii="Arial" w:hAnsi="Arial" w:cs="Arial"/>
          <w:sz w:val="22"/>
          <w:szCs w:val="22"/>
        </w:rPr>
      </w:pPr>
      <w:r w:rsidRPr="008C737D">
        <w:rPr>
          <w:rFonts w:ascii="Arial" w:hAnsi="Arial" w:cs="Arial"/>
          <w:sz w:val="22"/>
          <w:szCs w:val="22"/>
        </w:rPr>
        <w:t>The CERN statement on Open Data Access can be found at:</w:t>
      </w:r>
    </w:p>
    <w:p w14:paraId="1AB2EDA2" w14:textId="6DAA30BA" w:rsidR="00257876" w:rsidRPr="008C737D" w:rsidRDefault="00FF1EA9" w:rsidP="002F08BB">
      <w:pPr>
        <w:rPr>
          <w:rFonts w:ascii="Arial" w:hAnsi="Arial" w:cs="Arial"/>
          <w:sz w:val="22"/>
          <w:szCs w:val="22"/>
        </w:rPr>
      </w:pPr>
      <w:hyperlink r:id="rId11" w:history="1">
        <w:r w:rsidR="00257876" w:rsidRPr="008C737D">
          <w:rPr>
            <w:rStyle w:val="Hyperlink"/>
            <w:rFonts w:ascii="Arial" w:hAnsi="Arial" w:cs="Arial"/>
            <w:sz w:val="22"/>
            <w:szCs w:val="22"/>
          </w:rPr>
          <w:t>http://opendata.cern.ch/docs/cern-open-data-policy-for-lhc-experiments</w:t>
        </w:r>
      </w:hyperlink>
    </w:p>
    <w:p w14:paraId="1855C5E3" w14:textId="1FCD2BDC" w:rsidR="00257876" w:rsidRPr="008C737D" w:rsidRDefault="00257876" w:rsidP="002F08BB">
      <w:pPr>
        <w:rPr>
          <w:rFonts w:ascii="Arial" w:hAnsi="Arial" w:cs="Arial"/>
          <w:sz w:val="22"/>
          <w:szCs w:val="22"/>
        </w:rPr>
      </w:pPr>
      <w:r w:rsidRPr="008C737D">
        <w:rPr>
          <w:rFonts w:ascii="Arial" w:hAnsi="Arial" w:cs="Arial"/>
          <w:sz w:val="22"/>
          <w:szCs w:val="22"/>
        </w:rPr>
        <w:t>This describes clearly the approach adopted for each Level of data described above.</w:t>
      </w:r>
    </w:p>
    <w:p w14:paraId="67C5F301" w14:textId="3E1FB803" w:rsidR="00257876" w:rsidRPr="008C737D" w:rsidRDefault="002F08BB">
      <w:pPr>
        <w:rPr>
          <w:rFonts w:ascii="Arial" w:hAnsi="Arial" w:cs="Arial"/>
          <w:sz w:val="22"/>
          <w:szCs w:val="22"/>
        </w:rPr>
      </w:pPr>
      <w:r w:rsidRPr="008C737D">
        <w:rPr>
          <w:rFonts w:ascii="Arial" w:hAnsi="Arial" w:cs="Arial"/>
          <w:sz w:val="22"/>
          <w:szCs w:val="22"/>
        </w:rPr>
        <w:t xml:space="preserve">Each experiment has produced policies with respect to open data preservation &amp; access. These </w:t>
      </w:r>
      <w:r w:rsidR="00257876" w:rsidRPr="008C737D">
        <w:rPr>
          <w:rFonts w:ascii="Arial" w:hAnsi="Arial" w:cs="Arial"/>
          <w:sz w:val="22"/>
          <w:szCs w:val="22"/>
        </w:rPr>
        <w:t xml:space="preserve">have recently been revisited </w:t>
      </w:r>
      <w:r w:rsidRPr="008C737D">
        <w:rPr>
          <w:rFonts w:ascii="Arial" w:hAnsi="Arial" w:cs="Arial"/>
          <w:sz w:val="22"/>
          <w:szCs w:val="22"/>
        </w:rPr>
        <w:t>an</w:t>
      </w:r>
      <w:r w:rsidR="00257876" w:rsidRPr="008C737D">
        <w:rPr>
          <w:rFonts w:ascii="Arial" w:hAnsi="Arial" w:cs="Arial"/>
          <w:sz w:val="22"/>
          <w:szCs w:val="22"/>
        </w:rPr>
        <w:t>d</w:t>
      </w:r>
      <w:r w:rsidRPr="008C737D">
        <w:rPr>
          <w:rFonts w:ascii="Arial" w:hAnsi="Arial" w:cs="Arial"/>
          <w:sz w:val="22"/>
          <w:szCs w:val="22"/>
        </w:rPr>
        <w:t xml:space="preserve"> be found at:</w:t>
      </w:r>
    </w:p>
    <w:p w14:paraId="4718EE32" w14:textId="64F8F6C4" w:rsidR="00257876" w:rsidRPr="008C737D" w:rsidRDefault="00FF1EA9">
      <w:pPr>
        <w:rPr>
          <w:rFonts w:ascii="Arial" w:hAnsi="Arial" w:cs="Arial"/>
          <w:sz w:val="22"/>
          <w:szCs w:val="22"/>
        </w:rPr>
      </w:pPr>
      <w:hyperlink r:id="rId12" w:history="1">
        <w:r w:rsidR="00257876" w:rsidRPr="008C737D">
          <w:rPr>
            <w:rStyle w:val="Hyperlink"/>
            <w:rFonts w:ascii="Arial" w:hAnsi="Arial" w:cs="Arial"/>
            <w:sz w:val="22"/>
            <w:szCs w:val="22"/>
          </w:rPr>
          <w:t>http://opendata.cern.ch/search?page=1&amp;size=20&amp;q=policy</w:t>
        </w:r>
      </w:hyperlink>
    </w:p>
    <w:p w14:paraId="4B272A77" w14:textId="61E319C3" w:rsidR="00257876" w:rsidRPr="008C737D" w:rsidRDefault="00257876">
      <w:pPr>
        <w:rPr>
          <w:rFonts w:ascii="Arial" w:hAnsi="Arial" w:cs="Arial"/>
          <w:sz w:val="22"/>
          <w:szCs w:val="22"/>
        </w:rPr>
      </w:pPr>
    </w:p>
    <w:p w14:paraId="39BF44AA" w14:textId="4D0EF387" w:rsidR="00257876" w:rsidRPr="008C737D" w:rsidRDefault="00257876">
      <w:pPr>
        <w:rPr>
          <w:rFonts w:ascii="Arial" w:hAnsi="Arial" w:cs="Arial"/>
          <w:sz w:val="22"/>
          <w:szCs w:val="22"/>
        </w:rPr>
      </w:pPr>
      <w:r w:rsidRPr="008C737D">
        <w:rPr>
          <w:rFonts w:ascii="Arial" w:hAnsi="Arial" w:cs="Arial"/>
          <w:sz w:val="22"/>
          <w:szCs w:val="22"/>
        </w:rPr>
        <w:lastRenderedPageBreak/>
        <w:t xml:space="preserve">In summary Level 1 </w:t>
      </w:r>
      <w:r w:rsidR="00B0337D" w:rsidRPr="008C737D">
        <w:rPr>
          <w:rFonts w:ascii="Arial" w:hAnsi="Arial" w:cs="Arial"/>
          <w:sz w:val="22"/>
          <w:szCs w:val="22"/>
        </w:rPr>
        <w:t xml:space="preserve">data is automatically available through Open Access publications, </w:t>
      </w:r>
      <w:r w:rsidRPr="008C737D">
        <w:rPr>
          <w:rFonts w:ascii="Arial" w:hAnsi="Arial" w:cs="Arial"/>
          <w:sz w:val="22"/>
          <w:szCs w:val="22"/>
        </w:rPr>
        <w:t xml:space="preserve">and </w:t>
      </w:r>
      <w:r w:rsidR="00B0337D" w:rsidRPr="008C737D">
        <w:rPr>
          <w:rFonts w:ascii="Arial" w:hAnsi="Arial" w:cs="Arial"/>
          <w:sz w:val="22"/>
          <w:szCs w:val="22"/>
        </w:rPr>
        <w:t xml:space="preserve">Level </w:t>
      </w:r>
      <w:r w:rsidRPr="008C737D">
        <w:rPr>
          <w:rFonts w:ascii="Arial" w:hAnsi="Arial" w:cs="Arial"/>
          <w:sz w:val="22"/>
          <w:szCs w:val="22"/>
        </w:rPr>
        <w:t>2 data is available</w:t>
      </w:r>
      <w:r w:rsidR="00B0337D" w:rsidRPr="008C737D">
        <w:rPr>
          <w:rFonts w:ascii="Arial" w:hAnsi="Arial" w:cs="Arial"/>
          <w:sz w:val="22"/>
          <w:szCs w:val="22"/>
        </w:rPr>
        <w:t xml:space="preserve"> by construction. Level 4 data cannot practically be made </w:t>
      </w:r>
      <w:r w:rsidR="00FE71BD" w:rsidRPr="008C737D">
        <w:rPr>
          <w:rFonts w:ascii="Arial" w:hAnsi="Arial" w:cs="Arial"/>
          <w:sz w:val="22"/>
          <w:szCs w:val="22"/>
        </w:rPr>
        <w:t xml:space="preserve">systematically </w:t>
      </w:r>
      <w:r w:rsidR="00B0337D" w:rsidRPr="008C737D">
        <w:rPr>
          <w:rFonts w:ascii="Arial" w:hAnsi="Arial" w:cs="Arial"/>
          <w:sz w:val="22"/>
          <w:szCs w:val="22"/>
        </w:rPr>
        <w:t xml:space="preserve">available. </w:t>
      </w:r>
      <w:r w:rsidRPr="008C737D">
        <w:rPr>
          <w:rFonts w:ascii="Arial" w:hAnsi="Arial" w:cs="Arial"/>
          <w:sz w:val="22"/>
          <w:szCs w:val="22"/>
        </w:rPr>
        <w:t>Level 3 data is made openly available according to this statement:</w:t>
      </w:r>
    </w:p>
    <w:p w14:paraId="5EDAE142" w14:textId="65F8B396" w:rsidR="00257876" w:rsidRPr="008C737D" w:rsidRDefault="00257876">
      <w:pPr>
        <w:rPr>
          <w:rFonts w:ascii="Arial" w:eastAsia="Times New Roman" w:hAnsi="Arial" w:cs="Arial"/>
          <w:i/>
          <w:iCs/>
          <w:sz w:val="22"/>
          <w:szCs w:val="22"/>
        </w:rPr>
      </w:pPr>
      <w:r w:rsidRPr="008C737D">
        <w:rPr>
          <w:rFonts w:ascii="Arial" w:eastAsia="Times New Roman" w:hAnsi="Arial" w:cs="Arial"/>
          <w:i/>
          <w:iCs/>
          <w:sz w:val="22"/>
          <w:szCs w:val="22"/>
        </w:rPr>
        <w:t>The LHC experiments will release calibrated reconstructed data with the level of detail useful for algorithmic, performance and physics studies. The release of these data will be accompanied by provenance metadata, and by a concurrent release of appropriate simulated data samples, software, reproducible example analysis workflows, and documentation. Virtual computing environments that are compatible with the data and software will be made available. The information provided will be sufficient to allow high-quality analysis of the data including, where practical, application of the main correction factors and corresponding systematic uncertainties related to calibrations, detector reconstruction and identification. A limited level of support for users of the Level 3 Open Data will be provided on a best-effort basis by the collaborations.</w:t>
      </w:r>
    </w:p>
    <w:p w14:paraId="422916DB" w14:textId="77777777" w:rsidR="00263649" w:rsidRPr="008C737D" w:rsidRDefault="00263649">
      <w:pPr>
        <w:rPr>
          <w:rFonts w:ascii="Arial" w:hAnsi="Arial" w:cs="Arial"/>
          <w:sz w:val="22"/>
          <w:szCs w:val="22"/>
        </w:rPr>
      </w:pPr>
    </w:p>
    <w:p w14:paraId="788D78E1" w14:textId="094CFA5E" w:rsidR="00263649" w:rsidRPr="008C737D" w:rsidRDefault="00D8757A">
      <w:pPr>
        <w:rPr>
          <w:rFonts w:ascii="Arial" w:hAnsi="Arial" w:cs="Arial"/>
          <w:sz w:val="22"/>
          <w:szCs w:val="22"/>
        </w:rPr>
      </w:pPr>
      <w:r w:rsidRPr="008C737D">
        <w:rPr>
          <w:rFonts w:ascii="Arial" w:hAnsi="Arial" w:cs="Arial"/>
          <w:sz w:val="22"/>
          <w:szCs w:val="22"/>
        </w:rPr>
        <w:t xml:space="preserve">The proprietary period varies in detail and is typically 50% by 5 years and 100% by 10 years, with full release at the end of the Collaboration. </w:t>
      </w:r>
      <w:r w:rsidR="00257876" w:rsidRPr="008C737D">
        <w:rPr>
          <w:rFonts w:ascii="Arial" w:hAnsi="Arial" w:cs="Arial"/>
          <w:sz w:val="22"/>
          <w:szCs w:val="22"/>
        </w:rPr>
        <w:t>These data will be released through the CERN Open Data Portal</w:t>
      </w:r>
      <w:r w:rsidRPr="008C737D">
        <w:rPr>
          <w:rFonts w:ascii="Arial" w:hAnsi="Arial" w:cs="Arial"/>
          <w:sz w:val="22"/>
          <w:szCs w:val="22"/>
        </w:rPr>
        <w:t>:</w:t>
      </w:r>
    </w:p>
    <w:p w14:paraId="4D88C3D5" w14:textId="2223A28F" w:rsidR="00263649" w:rsidRPr="008C737D" w:rsidRDefault="00FF1EA9">
      <w:pPr>
        <w:rPr>
          <w:rFonts w:ascii="Arial" w:hAnsi="Arial" w:cs="Arial"/>
          <w:sz w:val="22"/>
          <w:szCs w:val="22"/>
        </w:rPr>
      </w:pPr>
      <w:hyperlink r:id="rId13" w:history="1">
        <w:r w:rsidR="00263649" w:rsidRPr="008C737D">
          <w:rPr>
            <w:rStyle w:val="Hyperlink"/>
            <w:rFonts w:ascii="Arial" w:hAnsi="Arial" w:cs="Arial"/>
            <w:sz w:val="22"/>
            <w:szCs w:val="22"/>
          </w:rPr>
          <w:t>http://opendata.cern.ch</w:t>
        </w:r>
      </w:hyperlink>
      <w:r w:rsidR="00263649" w:rsidRPr="008C737D">
        <w:rPr>
          <w:rFonts w:ascii="Arial" w:hAnsi="Arial" w:cs="Arial"/>
          <w:sz w:val="22"/>
          <w:szCs w:val="22"/>
        </w:rPr>
        <w:t>.</w:t>
      </w:r>
    </w:p>
    <w:p w14:paraId="5562180C" w14:textId="10F6516B" w:rsidR="00D8757A" w:rsidRPr="008C737D" w:rsidRDefault="00D8757A" w:rsidP="00D8757A">
      <w:pPr>
        <w:rPr>
          <w:rFonts w:ascii="Arial" w:hAnsi="Arial" w:cs="Arial"/>
          <w:sz w:val="22"/>
          <w:szCs w:val="22"/>
        </w:rPr>
      </w:pPr>
      <w:r w:rsidRPr="008C737D">
        <w:rPr>
          <w:rFonts w:ascii="Arial" w:hAnsi="Arial" w:cs="Arial"/>
          <w:sz w:val="22"/>
          <w:szCs w:val="22"/>
        </w:rPr>
        <w:t>This portal contains links to data, metadata, educational packages, software and virtual machine images.</w:t>
      </w:r>
    </w:p>
    <w:p w14:paraId="04367CAB" w14:textId="2F4168B1" w:rsidR="00263649" w:rsidRPr="008C737D" w:rsidRDefault="00263649">
      <w:pPr>
        <w:rPr>
          <w:rFonts w:ascii="Arial" w:hAnsi="Arial" w:cs="Arial"/>
          <w:sz w:val="22"/>
          <w:szCs w:val="22"/>
        </w:rPr>
      </w:pPr>
    </w:p>
    <w:p w14:paraId="3C93A5C8" w14:textId="1B422A07" w:rsidR="001243F4" w:rsidRPr="008C737D" w:rsidRDefault="001243F4" w:rsidP="006B32F9">
      <w:pPr>
        <w:widowControl w:val="0"/>
        <w:autoSpaceDE w:val="0"/>
        <w:autoSpaceDN w:val="0"/>
        <w:adjustRightInd w:val="0"/>
        <w:rPr>
          <w:rFonts w:ascii="Arial" w:hAnsi="Arial" w:cs="Arial"/>
          <w:sz w:val="22"/>
          <w:szCs w:val="22"/>
          <w:lang w:val="en-US" w:eastAsia="ja-JP"/>
        </w:rPr>
      </w:pPr>
    </w:p>
    <w:p w14:paraId="128F2851" w14:textId="77777777" w:rsidR="001243F4" w:rsidRPr="008C737D" w:rsidRDefault="001243F4" w:rsidP="001243F4">
      <w:pPr>
        <w:rPr>
          <w:rFonts w:ascii="Arial" w:hAnsi="Arial" w:cs="Arial"/>
          <w:b/>
          <w:sz w:val="22"/>
          <w:szCs w:val="22"/>
        </w:rPr>
      </w:pPr>
      <w:r w:rsidRPr="008C737D">
        <w:rPr>
          <w:rFonts w:ascii="Arial" w:hAnsi="Arial" w:cs="Arial"/>
          <w:b/>
          <w:sz w:val="22"/>
          <w:szCs w:val="22"/>
        </w:rPr>
        <w:t>2. Non-LHC experiments</w:t>
      </w:r>
    </w:p>
    <w:p w14:paraId="190A5610" w14:textId="77777777" w:rsidR="001243F4" w:rsidRPr="008C737D" w:rsidRDefault="001243F4" w:rsidP="001243F4">
      <w:pPr>
        <w:rPr>
          <w:rFonts w:ascii="Arial" w:hAnsi="Arial" w:cs="Arial"/>
          <w:b/>
          <w:sz w:val="22"/>
          <w:szCs w:val="22"/>
        </w:rPr>
      </w:pPr>
    </w:p>
    <w:p w14:paraId="3C9464DA" w14:textId="77777777" w:rsidR="001243F4" w:rsidRPr="008C737D" w:rsidRDefault="001243F4" w:rsidP="001243F4">
      <w:pPr>
        <w:rPr>
          <w:rFonts w:ascii="Arial" w:hAnsi="Arial" w:cs="Arial"/>
          <w:b/>
          <w:color w:val="FF0000"/>
          <w:sz w:val="22"/>
          <w:szCs w:val="22"/>
        </w:rPr>
      </w:pPr>
      <w:r w:rsidRPr="008C737D">
        <w:rPr>
          <w:rFonts w:ascii="Arial" w:hAnsi="Arial" w:cs="Arial"/>
          <w:b/>
          <w:sz w:val="22"/>
          <w:szCs w:val="22"/>
        </w:rPr>
        <w:t xml:space="preserve">2.1 NA62   </w:t>
      </w:r>
    </w:p>
    <w:p w14:paraId="23EDCC26" w14:textId="633B0D4A" w:rsidR="001243F4" w:rsidRPr="008C737D" w:rsidRDefault="001243F4" w:rsidP="001243F4">
      <w:pPr>
        <w:widowControl w:val="0"/>
        <w:autoSpaceDE w:val="0"/>
        <w:autoSpaceDN w:val="0"/>
        <w:adjustRightInd w:val="0"/>
        <w:rPr>
          <w:rFonts w:ascii="Arial" w:hAnsi="Arial" w:cs="Arial"/>
          <w:sz w:val="22"/>
          <w:szCs w:val="22"/>
          <w:lang w:val="en-US" w:eastAsia="ja-JP"/>
        </w:rPr>
      </w:pPr>
      <w:r w:rsidRPr="008C737D">
        <w:rPr>
          <w:rFonts w:ascii="Arial" w:hAnsi="Arial" w:cs="Arial"/>
          <w:sz w:val="22"/>
          <w:szCs w:val="22"/>
          <w:lang w:val="en-US" w:eastAsia="ja-JP"/>
        </w:rPr>
        <w:t xml:space="preserve">The NA62 experiment uses the same Grid infrastructure as the LHC experiments. </w:t>
      </w:r>
      <w:r w:rsidR="00A90ADA" w:rsidRPr="008C737D">
        <w:rPr>
          <w:rFonts w:ascii="Arial" w:hAnsi="Arial" w:cs="Arial"/>
          <w:sz w:val="22"/>
          <w:szCs w:val="22"/>
          <w:lang w:val="en-US" w:eastAsia="ja-JP"/>
        </w:rPr>
        <w:t>A</w:t>
      </w:r>
      <w:r w:rsidRPr="008C737D">
        <w:rPr>
          <w:rFonts w:ascii="Arial" w:hAnsi="Arial" w:cs="Arial"/>
          <w:sz w:val="22"/>
          <w:szCs w:val="22"/>
          <w:lang w:val="en-US" w:eastAsia="ja-JP"/>
        </w:rPr>
        <w:t>ll of the earlier description of physical resources and processes for ensuring data preservation pertains. The data management processes follow the normal scheme of making secure copies of raw data at remote sites</w:t>
      </w:r>
      <w:r w:rsidR="00A90ADA" w:rsidRPr="008C737D">
        <w:rPr>
          <w:rFonts w:ascii="Arial" w:hAnsi="Arial" w:cs="Arial"/>
          <w:sz w:val="22"/>
          <w:szCs w:val="22"/>
          <w:lang w:val="en-US" w:eastAsia="ja-JP"/>
        </w:rPr>
        <w:t xml:space="preserve"> </w:t>
      </w:r>
      <w:r w:rsidRPr="008C737D">
        <w:rPr>
          <w:rFonts w:ascii="Arial" w:hAnsi="Arial" w:cs="Arial"/>
          <w:sz w:val="22"/>
          <w:szCs w:val="22"/>
          <w:lang w:val="en-US" w:eastAsia="ja-JP"/>
        </w:rPr>
        <w:t>and</w:t>
      </w:r>
      <w:r w:rsidR="00A90ADA" w:rsidRPr="008C737D">
        <w:rPr>
          <w:rFonts w:ascii="Arial" w:hAnsi="Arial" w:cs="Arial"/>
          <w:sz w:val="22"/>
          <w:szCs w:val="22"/>
          <w:lang w:val="en-US" w:eastAsia="ja-JP"/>
        </w:rPr>
        <w:t xml:space="preserve"> </w:t>
      </w:r>
      <w:r w:rsidRPr="008C737D">
        <w:rPr>
          <w:rFonts w:ascii="Arial" w:hAnsi="Arial" w:cs="Arial"/>
          <w:sz w:val="22"/>
          <w:szCs w:val="22"/>
          <w:lang w:val="en-US" w:eastAsia="ja-JP"/>
        </w:rPr>
        <w:t xml:space="preserve">keeping the metadata in a resilient catalogue. The NA62 Data Management </w:t>
      </w:r>
      <w:r w:rsidR="00A90ADA" w:rsidRPr="008C737D">
        <w:rPr>
          <w:rFonts w:ascii="Arial" w:hAnsi="Arial" w:cs="Arial"/>
          <w:sz w:val="22"/>
          <w:szCs w:val="22"/>
          <w:lang w:val="en-US" w:eastAsia="ja-JP"/>
        </w:rPr>
        <w:t xml:space="preserve">and Open Data Access </w:t>
      </w:r>
      <w:r w:rsidRPr="008C737D">
        <w:rPr>
          <w:rFonts w:ascii="Arial" w:hAnsi="Arial" w:cs="Arial"/>
          <w:sz w:val="22"/>
          <w:szCs w:val="22"/>
          <w:lang w:val="en-US" w:eastAsia="ja-JP"/>
        </w:rPr>
        <w:t>Policy is at:</w:t>
      </w:r>
    </w:p>
    <w:p w14:paraId="74BD962F" w14:textId="77777777" w:rsidR="001243F4" w:rsidRPr="008C737D" w:rsidRDefault="00FF1EA9" w:rsidP="001243F4">
      <w:pPr>
        <w:widowControl w:val="0"/>
        <w:autoSpaceDE w:val="0"/>
        <w:autoSpaceDN w:val="0"/>
        <w:adjustRightInd w:val="0"/>
        <w:rPr>
          <w:rFonts w:ascii="Arial" w:hAnsi="Arial" w:cs="Arial"/>
          <w:sz w:val="22"/>
          <w:szCs w:val="22"/>
          <w:lang w:val="en-US" w:eastAsia="ja-JP"/>
        </w:rPr>
      </w:pPr>
      <w:hyperlink r:id="rId14" w:history="1">
        <w:r w:rsidR="001243F4" w:rsidRPr="008C737D">
          <w:rPr>
            <w:rStyle w:val="Hyperlink"/>
            <w:rFonts w:ascii="Arial" w:hAnsi="Arial" w:cs="Arial"/>
            <w:sz w:val="22"/>
            <w:szCs w:val="22"/>
            <w:lang w:val="en-US" w:eastAsia="ja-JP"/>
          </w:rPr>
          <w:t>http://na62.web.cern.ch/NA62/Collaboration/EditorialBoardDataPreservation.html</w:t>
        </w:r>
      </w:hyperlink>
    </w:p>
    <w:p w14:paraId="283774BF" w14:textId="77777777" w:rsidR="001243F4" w:rsidRPr="008C737D" w:rsidRDefault="001243F4" w:rsidP="001243F4">
      <w:pPr>
        <w:widowControl w:val="0"/>
        <w:autoSpaceDE w:val="0"/>
        <w:autoSpaceDN w:val="0"/>
        <w:adjustRightInd w:val="0"/>
        <w:rPr>
          <w:rFonts w:ascii="Arial" w:hAnsi="Arial" w:cs="Arial"/>
          <w:sz w:val="22"/>
          <w:szCs w:val="22"/>
          <w:lang w:val="en-US" w:eastAsia="ja-JP"/>
        </w:rPr>
      </w:pPr>
    </w:p>
    <w:p w14:paraId="7EA501C7" w14:textId="77777777" w:rsidR="001243F4" w:rsidRPr="008C737D" w:rsidRDefault="001243F4" w:rsidP="006B32F9">
      <w:pPr>
        <w:widowControl w:val="0"/>
        <w:autoSpaceDE w:val="0"/>
        <w:autoSpaceDN w:val="0"/>
        <w:adjustRightInd w:val="0"/>
        <w:rPr>
          <w:rFonts w:ascii="Arial" w:hAnsi="Arial" w:cs="Arial"/>
          <w:sz w:val="22"/>
          <w:szCs w:val="22"/>
          <w:lang w:val="en-US" w:eastAsia="ja-JP"/>
        </w:rPr>
      </w:pPr>
    </w:p>
    <w:p w14:paraId="7C4688FC" w14:textId="26C2AE0B" w:rsidR="00427D5B" w:rsidRPr="008C737D" w:rsidRDefault="000B00C1">
      <w:pPr>
        <w:rPr>
          <w:rFonts w:ascii="Arial" w:hAnsi="Arial" w:cs="Arial"/>
          <w:b/>
          <w:sz w:val="22"/>
          <w:szCs w:val="22"/>
        </w:rPr>
      </w:pPr>
      <w:r w:rsidRPr="008C737D">
        <w:rPr>
          <w:rFonts w:ascii="Arial" w:hAnsi="Arial" w:cs="Arial"/>
          <w:b/>
          <w:sz w:val="22"/>
          <w:szCs w:val="22"/>
        </w:rPr>
        <w:t>2.</w:t>
      </w:r>
      <w:r w:rsidR="008A79CD" w:rsidRPr="008C737D">
        <w:rPr>
          <w:rFonts w:ascii="Arial" w:hAnsi="Arial" w:cs="Arial"/>
          <w:b/>
          <w:sz w:val="22"/>
          <w:szCs w:val="22"/>
        </w:rPr>
        <w:t>2</w:t>
      </w:r>
      <w:r w:rsidRPr="008C737D">
        <w:rPr>
          <w:rFonts w:ascii="Arial" w:hAnsi="Arial" w:cs="Arial"/>
          <w:b/>
          <w:sz w:val="22"/>
          <w:szCs w:val="22"/>
        </w:rPr>
        <w:t xml:space="preserve"> L</w:t>
      </w:r>
      <w:r w:rsidR="004D3A2D" w:rsidRPr="008C737D">
        <w:rPr>
          <w:rFonts w:ascii="Arial" w:hAnsi="Arial" w:cs="Arial"/>
          <w:b/>
          <w:sz w:val="22"/>
          <w:szCs w:val="22"/>
        </w:rPr>
        <w:t>UX-</w:t>
      </w:r>
      <w:r w:rsidRPr="008C737D">
        <w:rPr>
          <w:rFonts w:ascii="Arial" w:hAnsi="Arial" w:cs="Arial"/>
          <w:b/>
          <w:sz w:val="22"/>
          <w:szCs w:val="22"/>
        </w:rPr>
        <w:t>Z</w:t>
      </w:r>
      <w:r w:rsidR="004D3A2D" w:rsidRPr="008C737D">
        <w:rPr>
          <w:rFonts w:ascii="Arial" w:hAnsi="Arial" w:cs="Arial"/>
          <w:b/>
          <w:sz w:val="22"/>
          <w:szCs w:val="22"/>
        </w:rPr>
        <w:t>eplin</w:t>
      </w:r>
      <w:r w:rsidR="000844C9" w:rsidRPr="008C737D">
        <w:rPr>
          <w:rFonts w:ascii="Arial" w:hAnsi="Arial" w:cs="Arial"/>
          <w:b/>
          <w:sz w:val="22"/>
          <w:szCs w:val="22"/>
        </w:rPr>
        <w:t xml:space="preserve"> </w:t>
      </w:r>
    </w:p>
    <w:p w14:paraId="6739FBBC" w14:textId="523EC3DB" w:rsidR="00464890" w:rsidRPr="008C737D" w:rsidRDefault="000B00C1" w:rsidP="00767222">
      <w:pPr>
        <w:rPr>
          <w:rFonts w:ascii="Arial" w:hAnsi="Arial" w:cs="Arial"/>
          <w:sz w:val="22"/>
          <w:szCs w:val="22"/>
          <w:lang w:val="en-US" w:eastAsia="ja-JP"/>
        </w:rPr>
      </w:pPr>
      <w:r w:rsidRPr="008C737D">
        <w:rPr>
          <w:rFonts w:ascii="Arial" w:hAnsi="Arial" w:cs="Arial"/>
          <w:sz w:val="22"/>
          <w:szCs w:val="22"/>
          <w:lang w:val="en-US" w:eastAsia="ja-JP"/>
        </w:rPr>
        <w:t>Data generated by the L</w:t>
      </w:r>
      <w:r w:rsidR="00C86F64" w:rsidRPr="008C737D">
        <w:rPr>
          <w:rFonts w:ascii="Arial" w:hAnsi="Arial" w:cs="Arial"/>
          <w:sz w:val="22"/>
          <w:szCs w:val="22"/>
          <w:lang w:val="en-US" w:eastAsia="ja-JP"/>
        </w:rPr>
        <w:t>Z</w:t>
      </w:r>
      <w:r w:rsidRPr="008C737D">
        <w:rPr>
          <w:rFonts w:ascii="Arial" w:hAnsi="Arial" w:cs="Arial"/>
          <w:sz w:val="22"/>
          <w:szCs w:val="22"/>
          <w:lang w:val="en-US" w:eastAsia="ja-JP"/>
        </w:rPr>
        <w:t xml:space="preserve"> experiment is stored at two mirrored sites,</w:t>
      </w:r>
      <w:r w:rsidR="006B32F9" w:rsidRPr="008C737D">
        <w:rPr>
          <w:rFonts w:ascii="Arial" w:hAnsi="Arial" w:cs="Arial"/>
          <w:sz w:val="22"/>
          <w:szCs w:val="22"/>
          <w:lang w:val="en-US" w:eastAsia="ja-JP"/>
        </w:rPr>
        <w:t xml:space="preserve"> </w:t>
      </w:r>
      <w:r w:rsidRPr="008C737D">
        <w:rPr>
          <w:rFonts w:ascii="Arial" w:hAnsi="Arial" w:cs="Arial"/>
          <w:sz w:val="22"/>
          <w:szCs w:val="22"/>
          <w:lang w:val="en-US" w:eastAsia="ja-JP"/>
        </w:rPr>
        <w:t>one in the US and one in the</w:t>
      </w:r>
      <w:r w:rsidR="006B32F9" w:rsidRPr="008C737D">
        <w:rPr>
          <w:rFonts w:ascii="Arial" w:hAnsi="Arial" w:cs="Arial"/>
          <w:sz w:val="22"/>
          <w:szCs w:val="22"/>
          <w:lang w:val="en-US" w:eastAsia="ja-JP"/>
        </w:rPr>
        <w:t xml:space="preserve"> </w:t>
      </w:r>
      <w:r w:rsidRPr="008C737D">
        <w:rPr>
          <w:rFonts w:ascii="Arial" w:hAnsi="Arial" w:cs="Arial"/>
          <w:sz w:val="22"/>
          <w:szCs w:val="22"/>
          <w:lang w:val="en-US" w:eastAsia="ja-JP"/>
        </w:rPr>
        <w:t>UK</w:t>
      </w:r>
      <w:r w:rsidR="0069326A" w:rsidRPr="008C737D">
        <w:rPr>
          <w:rFonts w:ascii="Arial" w:hAnsi="Arial" w:cs="Arial"/>
          <w:sz w:val="22"/>
          <w:szCs w:val="22"/>
          <w:lang w:val="en-US" w:eastAsia="ja-JP"/>
        </w:rPr>
        <w:t xml:space="preserve"> (Imperial College)</w:t>
      </w:r>
      <w:r w:rsidRPr="008C737D">
        <w:rPr>
          <w:rFonts w:ascii="Arial" w:hAnsi="Arial" w:cs="Arial"/>
          <w:sz w:val="22"/>
          <w:szCs w:val="22"/>
          <w:lang w:val="en-US" w:eastAsia="ja-JP"/>
        </w:rPr>
        <w:t>. An additional independent database archive is maintained in the US.</w:t>
      </w:r>
      <w:r w:rsidR="006B32F9" w:rsidRPr="008C737D">
        <w:rPr>
          <w:rFonts w:ascii="Arial" w:hAnsi="Arial" w:cs="Arial"/>
          <w:sz w:val="22"/>
          <w:szCs w:val="22"/>
          <w:lang w:val="en-US" w:eastAsia="ja-JP"/>
        </w:rPr>
        <w:t xml:space="preserve"> </w:t>
      </w:r>
      <w:r w:rsidRPr="008C737D">
        <w:rPr>
          <w:rFonts w:ascii="Arial" w:hAnsi="Arial" w:cs="Arial"/>
          <w:sz w:val="22"/>
          <w:szCs w:val="22"/>
          <w:lang w:val="en-US" w:eastAsia="ja-JP"/>
        </w:rPr>
        <w:t xml:space="preserve">The </w:t>
      </w:r>
      <w:r w:rsidR="0069326A" w:rsidRPr="008C737D">
        <w:rPr>
          <w:rFonts w:ascii="Arial" w:hAnsi="Arial" w:cs="Arial"/>
          <w:sz w:val="22"/>
          <w:szCs w:val="22"/>
          <w:lang w:val="en-US" w:eastAsia="ja-JP"/>
        </w:rPr>
        <w:t xml:space="preserve">data are preserved </w:t>
      </w:r>
      <w:r w:rsidRPr="008C737D">
        <w:rPr>
          <w:rFonts w:ascii="Arial" w:hAnsi="Arial" w:cs="Arial"/>
          <w:sz w:val="22"/>
          <w:szCs w:val="22"/>
          <w:lang w:val="en-US" w:eastAsia="ja-JP"/>
        </w:rPr>
        <w:t xml:space="preserve">at the mirrored sites. </w:t>
      </w:r>
      <w:r w:rsidR="0069326A" w:rsidRPr="008C737D">
        <w:rPr>
          <w:rFonts w:ascii="Arial" w:hAnsi="Arial" w:cs="Arial"/>
          <w:sz w:val="22"/>
          <w:szCs w:val="22"/>
          <w:lang w:val="en-US" w:eastAsia="ja-JP"/>
        </w:rPr>
        <w:t>S</w:t>
      </w:r>
      <w:r w:rsidRPr="008C737D">
        <w:rPr>
          <w:rFonts w:ascii="Arial" w:hAnsi="Arial" w:cs="Arial"/>
          <w:sz w:val="22"/>
          <w:szCs w:val="22"/>
          <w:lang w:val="en-US" w:eastAsia="ja-JP"/>
        </w:rPr>
        <w:t xml:space="preserve">oftware </w:t>
      </w:r>
      <w:r w:rsidR="0069326A" w:rsidRPr="008C737D">
        <w:rPr>
          <w:rFonts w:ascii="Arial" w:hAnsi="Arial" w:cs="Arial"/>
          <w:sz w:val="22"/>
          <w:szCs w:val="22"/>
          <w:lang w:val="en-US" w:eastAsia="ja-JP"/>
        </w:rPr>
        <w:t xml:space="preserve">is managed </w:t>
      </w:r>
      <w:r w:rsidRPr="008C737D">
        <w:rPr>
          <w:rFonts w:ascii="Arial" w:hAnsi="Arial" w:cs="Arial"/>
          <w:sz w:val="22"/>
          <w:szCs w:val="22"/>
          <w:lang w:val="en-US" w:eastAsia="ja-JP"/>
        </w:rPr>
        <w:t>through a centralised repository at LBNL. Raw</w:t>
      </w:r>
      <w:r w:rsidR="006B32F9" w:rsidRPr="008C737D">
        <w:rPr>
          <w:rFonts w:ascii="Arial" w:hAnsi="Arial" w:cs="Arial"/>
          <w:sz w:val="22"/>
          <w:szCs w:val="22"/>
          <w:lang w:val="en-US" w:eastAsia="ja-JP"/>
        </w:rPr>
        <w:t xml:space="preserve"> </w:t>
      </w:r>
      <w:r w:rsidRPr="008C737D">
        <w:rPr>
          <w:rFonts w:ascii="Arial" w:hAnsi="Arial" w:cs="Arial"/>
          <w:sz w:val="22"/>
          <w:szCs w:val="22"/>
          <w:lang w:val="en-US" w:eastAsia="ja-JP"/>
        </w:rPr>
        <w:t>data is regarded as proprietary for the duration of the active</w:t>
      </w:r>
      <w:r w:rsidR="006B32F9" w:rsidRPr="008C737D">
        <w:rPr>
          <w:rFonts w:ascii="Arial" w:hAnsi="Arial" w:cs="Arial"/>
          <w:sz w:val="22"/>
          <w:szCs w:val="22"/>
          <w:lang w:val="en-US" w:eastAsia="ja-JP"/>
        </w:rPr>
        <w:t xml:space="preserve"> </w:t>
      </w:r>
      <w:r w:rsidRPr="008C737D">
        <w:rPr>
          <w:rFonts w:ascii="Arial" w:hAnsi="Arial" w:cs="Arial"/>
          <w:sz w:val="22"/>
          <w:szCs w:val="22"/>
          <w:lang w:val="en-US" w:eastAsia="ja-JP"/>
        </w:rPr>
        <w:t>experiment and a further period beyond the project end to allow for</w:t>
      </w:r>
      <w:r w:rsidR="006B32F9" w:rsidRPr="008C737D">
        <w:rPr>
          <w:rFonts w:ascii="Arial" w:hAnsi="Arial" w:cs="Arial"/>
          <w:sz w:val="22"/>
          <w:szCs w:val="22"/>
          <w:lang w:val="en-US" w:eastAsia="ja-JP"/>
        </w:rPr>
        <w:t xml:space="preserve"> </w:t>
      </w:r>
      <w:r w:rsidRPr="008C737D">
        <w:rPr>
          <w:rFonts w:ascii="Arial" w:hAnsi="Arial" w:cs="Arial"/>
          <w:sz w:val="22"/>
          <w:szCs w:val="22"/>
          <w:lang w:val="en-US" w:eastAsia="ja-JP"/>
        </w:rPr>
        <w:t>validation. LZ also adheres to the DOE and NSF</w:t>
      </w:r>
      <w:r w:rsidR="0069326A" w:rsidRPr="008C737D">
        <w:rPr>
          <w:rFonts w:ascii="Arial" w:hAnsi="Arial" w:cs="Arial"/>
          <w:sz w:val="22"/>
          <w:szCs w:val="22"/>
          <w:lang w:val="en-US" w:eastAsia="ja-JP"/>
        </w:rPr>
        <w:t xml:space="preserve"> data policies</w:t>
      </w:r>
      <w:r w:rsidRPr="008C737D">
        <w:rPr>
          <w:rFonts w:ascii="Arial" w:hAnsi="Arial" w:cs="Arial"/>
          <w:sz w:val="22"/>
          <w:szCs w:val="22"/>
          <w:lang w:val="en-US" w:eastAsia="ja-JP"/>
        </w:rPr>
        <w:t>.</w:t>
      </w:r>
      <w:r w:rsidR="004D3A2D" w:rsidRPr="008C737D">
        <w:rPr>
          <w:rFonts w:ascii="Arial" w:hAnsi="Arial" w:cs="Arial"/>
          <w:sz w:val="22"/>
          <w:szCs w:val="22"/>
          <w:lang w:val="en-US" w:eastAsia="ja-JP"/>
        </w:rPr>
        <w:t xml:space="preserve"> </w:t>
      </w:r>
      <w:r w:rsidR="00464890" w:rsidRPr="008C737D">
        <w:rPr>
          <w:rFonts w:ascii="Arial" w:hAnsi="Arial" w:cs="Arial"/>
          <w:sz w:val="22"/>
          <w:szCs w:val="22"/>
          <w:lang w:val="en-US" w:eastAsia="ja-JP"/>
        </w:rPr>
        <w:t>The most recent DMP documents can be found</w:t>
      </w:r>
      <w:r w:rsidR="0069326A" w:rsidRPr="008C737D">
        <w:rPr>
          <w:rFonts w:ascii="Arial" w:hAnsi="Arial" w:cs="Arial"/>
          <w:sz w:val="22"/>
          <w:szCs w:val="22"/>
          <w:lang w:val="en-US" w:eastAsia="ja-JP"/>
        </w:rPr>
        <w:t xml:space="preserve"> </w:t>
      </w:r>
      <w:r w:rsidR="00464890" w:rsidRPr="008C737D">
        <w:rPr>
          <w:rFonts w:ascii="Arial" w:hAnsi="Arial" w:cs="Arial"/>
          <w:sz w:val="22"/>
          <w:szCs w:val="22"/>
          <w:lang w:val="en-US" w:eastAsia="ja-JP"/>
        </w:rPr>
        <w:t>at:</w:t>
      </w:r>
      <w:r w:rsidR="00767222" w:rsidRPr="008C737D">
        <w:rPr>
          <w:rFonts w:ascii="Arial" w:eastAsia="Times New Roman" w:hAnsi="Arial" w:cs="Arial"/>
          <w:sz w:val="22"/>
          <w:szCs w:val="22"/>
        </w:rPr>
        <w:t xml:space="preserve"> </w:t>
      </w:r>
    </w:p>
    <w:p w14:paraId="70D29AA8" w14:textId="16CA89BB" w:rsidR="00464890" w:rsidRPr="008C737D" w:rsidRDefault="00FF1EA9" w:rsidP="006B32F9">
      <w:pPr>
        <w:rPr>
          <w:rFonts w:ascii="Arial" w:eastAsia="Times New Roman" w:hAnsi="Arial" w:cs="Arial"/>
          <w:sz w:val="22"/>
          <w:szCs w:val="22"/>
        </w:rPr>
      </w:pPr>
      <w:hyperlink r:id="rId15" w:history="1">
        <w:r w:rsidR="00A253A2" w:rsidRPr="008C737D">
          <w:rPr>
            <w:rStyle w:val="Hyperlink"/>
            <w:rFonts w:ascii="Arial" w:eastAsia="Times New Roman" w:hAnsi="Arial" w:cs="Arial"/>
            <w:sz w:val="22"/>
            <w:szCs w:val="22"/>
          </w:rPr>
          <w:t>http://lz.ac.uk/wp-content/uploads/2017/08/LZUKDataManagementPlan_v2.0.pdf</w:t>
        </w:r>
      </w:hyperlink>
    </w:p>
    <w:p w14:paraId="43D7B1A0" w14:textId="77777777" w:rsidR="000B00C1" w:rsidRPr="008C737D" w:rsidRDefault="000B00C1" w:rsidP="000B00C1">
      <w:pPr>
        <w:widowControl w:val="0"/>
        <w:autoSpaceDE w:val="0"/>
        <w:autoSpaceDN w:val="0"/>
        <w:adjustRightInd w:val="0"/>
        <w:rPr>
          <w:rFonts w:ascii="Arial" w:hAnsi="Arial" w:cs="Arial"/>
          <w:sz w:val="22"/>
          <w:szCs w:val="22"/>
          <w:lang w:val="en-US" w:eastAsia="ja-JP"/>
        </w:rPr>
      </w:pPr>
    </w:p>
    <w:p w14:paraId="0EB02A2B" w14:textId="77777777" w:rsidR="001C3268" w:rsidRPr="008C737D" w:rsidRDefault="001C3268" w:rsidP="00F84B59">
      <w:pPr>
        <w:rPr>
          <w:rFonts w:ascii="Arial" w:hAnsi="Arial" w:cs="Arial"/>
          <w:b/>
          <w:sz w:val="22"/>
          <w:szCs w:val="22"/>
        </w:rPr>
      </w:pPr>
    </w:p>
    <w:p w14:paraId="5FA6B1F2" w14:textId="10A18FAB" w:rsidR="00F84B59" w:rsidRPr="008C737D" w:rsidRDefault="00F84B59" w:rsidP="00F84B59">
      <w:pPr>
        <w:rPr>
          <w:rFonts w:ascii="Arial" w:hAnsi="Arial" w:cs="Arial"/>
          <w:b/>
          <w:sz w:val="22"/>
          <w:szCs w:val="22"/>
        </w:rPr>
      </w:pPr>
      <w:r w:rsidRPr="008C737D">
        <w:rPr>
          <w:rFonts w:ascii="Arial" w:hAnsi="Arial" w:cs="Arial"/>
          <w:b/>
          <w:sz w:val="22"/>
          <w:szCs w:val="22"/>
        </w:rPr>
        <w:t>2.</w:t>
      </w:r>
      <w:r w:rsidR="008A79CD" w:rsidRPr="008C737D">
        <w:rPr>
          <w:rFonts w:ascii="Arial" w:hAnsi="Arial" w:cs="Arial"/>
          <w:b/>
          <w:sz w:val="22"/>
          <w:szCs w:val="22"/>
        </w:rPr>
        <w:t>3</w:t>
      </w:r>
      <w:r w:rsidRPr="008C737D">
        <w:rPr>
          <w:rFonts w:ascii="Arial" w:hAnsi="Arial" w:cs="Arial"/>
          <w:b/>
          <w:sz w:val="22"/>
          <w:szCs w:val="22"/>
        </w:rPr>
        <w:t xml:space="preserve">   SuperNEMO</w:t>
      </w:r>
      <w:r w:rsidR="00F374CA" w:rsidRPr="008C737D">
        <w:rPr>
          <w:rFonts w:ascii="Arial" w:hAnsi="Arial" w:cs="Arial"/>
          <w:b/>
          <w:sz w:val="22"/>
          <w:szCs w:val="22"/>
        </w:rPr>
        <w:t xml:space="preserve">   </w:t>
      </w:r>
      <w:r w:rsidR="00F374CA" w:rsidRPr="008C737D">
        <w:rPr>
          <w:rFonts w:ascii="Arial" w:hAnsi="Arial" w:cs="Arial"/>
          <w:b/>
          <w:color w:val="FF0000"/>
          <w:sz w:val="22"/>
          <w:szCs w:val="22"/>
        </w:rPr>
        <w:t xml:space="preserve"> </w:t>
      </w:r>
    </w:p>
    <w:p w14:paraId="1F144C95" w14:textId="34A3178E" w:rsidR="00FB74D3" w:rsidRPr="008C737D" w:rsidRDefault="00FB74D3" w:rsidP="00FB74D3">
      <w:pPr>
        <w:rPr>
          <w:rFonts w:ascii="Arial" w:eastAsia="Times New Roman" w:hAnsi="Arial" w:cs="Arial"/>
          <w:color w:val="000000"/>
          <w:sz w:val="22"/>
          <w:szCs w:val="22"/>
        </w:rPr>
      </w:pPr>
      <w:r w:rsidRPr="008C737D">
        <w:rPr>
          <w:rFonts w:ascii="Arial" w:eastAsia="Times New Roman" w:hAnsi="Arial" w:cs="Arial"/>
          <w:color w:val="000000"/>
          <w:sz w:val="22"/>
          <w:szCs w:val="22"/>
        </w:rPr>
        <w:t xml:space="preserve">SuperNEMO data processing and management </w:t>
      </w:r>
      <w:r w:rsidR="00152653" w:rsidRPr="008C737D">
        <w:rPr>
          <w:rFonts w:ascii="Arial" w:eastAsia="Times New Roman" w:hAnsi="Arial" w:cs="Arial"/>
          <w:color w:val="000000"/>
          <w:sz w:val="22"/>
          <w:szCs w:val="22"/>
        </w:rPr>
        <w:t xml:space="preserve">processes </w:t>
      </w:r>
      <w:r w:rsidRPr="008C737D">
        <w:rPr>
          <w:rFonts w:ascii="Arial" w:eastAsia="Times New Roman" w:hAnsi="Arial" w:cs="Arial"/>
          <w:color w:val="000000"/>
          <w:sz w:val="22"/>
          <w:szCs w:val="22"/>
        </w:rPr>
        <w:t xml:space="preserve">are </w:t>
      </w:r>
      <w:r w:rsidR="00152653" w:rsidRPr="008C737D">
        <w:rPr>
          <w:rFonts w:ascii="Arial" w:eastAsia="Times New Roman" w:hAnsi="Arial" w:cs="Arial"/>
          <w:color w:val="000000"/>
          <w:sz w:val="22"/>
          <w:szCs w:val="22"/>
        </w:rPr>
        <w:t xml:space="preserve">similar to those of </w:t>
      </w:r>
      <w:r w:rsidRPr="008C737D">
        <w:rPr>
          <w:rFonts w:ascii="Arial" w:eastAsia="Times New Roman" w:hAnsi="Arial" w:cs="Arial"/>
          <w:color w:val="000000"/>
          <w:sz w:val="22"/>
          <w:szCs w:val="22"/>
        </w:rPr>
        <w:t>the</w:t>
      </w:r>
      <w:r w:rsidR="00152653" w:rsidRPr="008C737D">
        <w:rPr>
          <w:rFonts w:ascii="Arial" w:eastAsia="Times New Roman" w:hAnsi="Arial" w:cs="Arial"/>
          <w:color w:val="000000"/>
          <w:sz w:val="22"/>
          <w:szCs w:val="22"/>
        </w:rPr>
        <w:t xml:space="preserve"> </w:t>
      </w:r>
      <w:r w:rsidRPr="008C737D">
        <w:rPr>
          <w:rFonts w:ascii="Arial" w:eastAsia="Times New Roman" w:hAnsi="Arial" w:cs="Arial"/>
          <w:color w:val="000000"/>
          <w:sz w:val="22"/>
          <w:szCs w:val="22"/>
        </w:rPr>
        <w:t xml:space="preserve">LHC experiments. CC-IN2P3, Lyon, </w:t>
      </w:r>
      <w:r w:rsidR="00152653" w:rsidRPr="008C737D">
        <w:rPr>
          <w:rFonts w:ascii="Arial" w:eastAsia="Times New Roman" w:hAnsi="Arial" w:cs="Arial"/>
          <w:color w:val="000000"/>
          <w:sz w:val="22"/>
          <w:szCs w:val="22"/>
        </w:rPr>
        <w:t xml:space="preserve">(an LHC Tier 1 site) </w:t>
      </w:r>
      <w:r w:rsidRPr="008C737D">
        <w:rPr>
          <w:rFonts w:ascii="Arial" w:eastAsia="Times New Roman" w:hAnsi="Arial" w:cs="Arial"/>
          <w:color w:val="000000"/>
          <w:sz w:val="22"/>
          <w:szCs w:val="22"/>
        </w:rPr>
        <w:t>will act as the hub for SuperNEMO</w:t>
      </w:r>
      <w:r w:rsidR="008B2170" w:rsidRPr="008C737D">
        <w:rPr>
          <w:rFonts w:ascii="Arial" w:eastAsia="Times New Roman" w:hAnsi="Arial" w:cs="Arial"/>
          <w:color w:val="000000"/>
          <w:sz w:val="22"/>
          <w:szCs w:val="22"/>
        </w:rPr>
        <w:t xml:space="preserve"> where the data will be initially stored. </w:t>
      </w:r>
      <w:r w:rsidRPr="008C737D">
        <w:rPr>
          <w:rFonts w:ascii="Arial" w:eastAsia="Times New Roman" w:hAnsi="Arial" w:cs="Arial"/>
          <w:color w:val="000000"/>
          <w:sz w:val="22"/>
          <w:szCs w:val="22"/>
        </w:rPr>
        <w:t>Resources provided by the collaborating</w:t>
      </w:r>
      <w:r w:rsidR="00152653" w:rsidRPr="008C737D">
        <w:rPr>
          <w:rFonts w:ascii="Arial" w:eastAsia="Times New Roman" w:hAnsi="Arial" w:cs="Arial"/>
          <w:color w:val="000000"/>
          <w:sz w:val="22"/>
          <w:szCs w:val="22"/>
        </w:rPr>
        <w:t xml:space="preserve"> </w:t>
      </w:r>
      <w:r w:rsidRPr="008C737D">
        <w:rPr>
          <w:rFonts w:ascii="Arial" w:eastAsia="Times New Roman" w:hAnsi="Arial" w:cs="Arial"/>
          <w:color w:val="000000"/>
          <w:sz w:val="22"/>
          <w:szCs w:val="22"/>
        </w:rPr>
        <w:t>countries of the SuperNEMO collaboration will be used to</w:t>
      </w:r>
      <w:r w:rsidR="00152653" w:rsidRPr="008C737D">
        <w:rPr>
          <w:rFonts w:ascii="Arial" w:eastAsia="Times New Roman" w:hAnsi="Arial" w:cs="Arial"/>
          <w:color w:val="000000"/>
          <w:sz w:val="22"/>
          <w:szCs w:val="22"/>
        </w:rPr>
        <w:t xml:space="preserve"> </w:t>
      </w:r>
      <w:r w:rsidRPr="008C737D">
        <w:rPr>
          <w:rFonts w:ascii="Arial" w:eastAsia="Times New Roman" w:hAnsi="Arial" w:cs="Arial"/>
          <w:color w:val="000000"/>
          <w:sz w:val="22"/>
          <w:szCs w:val="22"/>
        </w:rPr>
        <w:t>meet the data, metadata and software preservation requirements. A data</w:t>
      </w:r>
      <w:r w:rsidR="00152653" w:rsidRPr="008C737D">
        <w:rPr>
          <w:rFonts w:ascii="Arial" w:eastAsia="Times New Roman" w:hAnsi="Arial" w:cs="Arial"/>
          <w:color w:val="000000"/>
          <w:sz w:val="22"/>
          <w:szCs w:val="22"/>
        </w:rPr>
        <w:t xml:space="preserve"> </w:t>
      </w:r>
      <w:r w:rsidRPr="008C737D">
        <w:rPr>
          <w:rFonts w:ascii="Arial" w:eastAsia="Times New Roman" w:hAnsi="Arial" w:cs="Arial"/>
          <w:color w:val="000000"/>
          <w:sz w:val="22"/>
          <w:szCs w:val="22"/>
        </w:rPr>
        <w:t>management plan consistent with the requirements of open data access is</w:t>
      </w:r>
      <w:r w:rsidR="00152653" w:rsidRPr="008C737D">
        <w:rPr>
          <w:rFonts w:ascii="Arial" w:eastAsia="Times New Roman" w:hAnsi="Arial" w:cs="Arial"/>
          <w:color w:val="000000"/>
          <w:sz w:val="22"/>
          <w:szCs w:val="22"/>
        </w:rPr>
        <w:t xml:space="preserve"> </w:t>
      </w:r>
      <w:r w:rsidRPr="008C737D">
        <w:rPr>
          <w:rFonts w:ascii="Arial" w:eastAsia="Times New Roman" w:hAnsi="Arial" w:cs="Arial"/>
          <w:color w:val="000000"/>
          <w:sz w:val="22"/>
          <w:szCs w:val="22"/>
        </w:rPr>
        <w:t>being developed; it is planned to make use of data management processes</w:t>
      </w:r>
      <w:r w:rsidR="00152653" w:rsidRPr="008C737D">
        <w:rPr>
          <w:rFonts w:ascii="Arial" w:eastAsia="Times New Roman" w:hAnsi="Arial" w:cs="Arial"/>
          <w:color w:val="000000"/>
          <w:sz w:val="22"/>
          <w:szCs w:val="22"/>
        </w:rPr>
        <w:t xml:space="preserve"> </w:t>
      </w:r>
      <w:r w:rsidRPr="008C737D">
        <w:rPr>
          <w:rFonts w:ascii="Arial" w:eastAsia="Times New Roman" w:hAnsi="Arial" w:cs="Arial"/>
          <w:color w:val="000000"/>
          <w:sz w:val="22"/>
          <w:szCs w:val="22"/>
        </w:rPr>
        <w:t>and tools developed by WLCG, DPHEP etc.</w:t>
      </w:r>
    </w:p>
    <w:p w14:paraId="19058162" w14:textId="1C2DAB60" w:rsidR="00F84B59" w:rsidRPr="008C737D" w:rsidRDefault="00F84B59" w:rsidP="00F84B59">
      <w:pPr>
        <w:rPr>
          <w:rFonts w:ascii="Arial" w:hAnsi="Arial" w:cs="Arial"/>
          <w:sz w:val="22"/>
          <w:szCs w:val="22"/>
        </w:rPr>
      </w:pPr>
    </w:p>
    <w:p w14:paraId="78B1FF93" w14:textId="6FCB6D5D" w:rsidR="00F84B59" w:rsidRPr="008C737D" w:rsidRDefault="00F84B59" w:rsidP="000B00C1">
      <w:pPr>
        <w:widowControl w:val="0"/>
        <w:autoSpaceDE w:val="0"/>
        <w:autoSpaceDN w:val="0"/>
        <w:adjustRightInd w:val="0"/>
        <w:rPr>
          <w:rFonts w:ascii="Arial" w:hAnsi="Arial" w:cs="Arial"/>
          <w:sz w:val="22"/>
          <w:szCs w:val="22"/>
          <w:lang w:val="en-US" w:eastAsia="ja-JP"/>
        </w:rPr>
      </w:pPr>
    </w:p>
    <w:p w14:paraId="6A2F6D43" w14:textId="77777777" w:rsidR="008B2170" w:rsidRPr="008C737D" w:rsidRDefault="008B2170" w:rsidP="000B00C1">
      <w:pPr>
        <w:widowControl w:val="0"/>
        <w:autoSpaceDE w:val="0"/>
        <w:autoSpaceDN w:val="0"/>
        <w:adjustRightInd w:val="0"/>
        <w:rPr>
          <w:rFonts w:ascii="Arial" w:hAnsi="Arial" w:cs="Arial"/>
          <w:sz w:val="22"/>
          <w:szCs w:val="22"/>
          <w:lang w:val="en-US" w:eastAsia="ja-JP"/>
        </w:rPr>
      </w:pPr>
    </w:p>
    <w:p w14:paraId="16608829" w14:textId="30B9B724" w:rsidR="00302301" w:rsidRPr="008C737D" w:rsidRDefault="00F77FCE" w:rsidP="00F77FCE">
      <w:pPr>
        <w:rPr>
          <w:rFonts w:ascii="Arial" w:hAnsi="Arial" w:cs="Arial"/>
          <w:b/>
          <w:sz w:val="22"/>
          <w:szCs w:val="22"/>
        </w:rPr>
      </w:pPr>
      <w:r w:rsidRPr="008C737D">
        <w:rPr>
          <w:rFonts w:ascii="Arial" w:hAnsi="Arial" w:cs="Arial"/>
          <w:b/>
          <w:sz w:val="22"/>
          <w:szCs w:val="22"/>
        </w:rPr>
        <w:t>2.</w:t>
      </w:r>
      <w:r w:rsidR="008A79CD" w:rsidRPr="008C737D">
        <w:rPr>
          <w:rFonts w:ascii="Arial" w:hAnsi="Arial" w:cs="Arial"/>
          <w:b/>
          <w:sz w:val="22"/>
          <w:szCs w:val="22"/>
        </w:rPr>
        <w:t>4</w:t>
      </w:r>
      <w:r w:rsidR="00302301" w:rsidRPr="008C737D">
        <w:rPr>
          <w:rFonts w:ascii="Arial" w:hAnsi="Arial" w:cs="Arial"/>
          <w:b/>
          <w:sz w:val="22"/>
          <w:szCs w:val="22"/>
        </w:rPr>
        <w:t xml:space="preserve">   T2K </w:t>
      </w:r>
      <w:r w:rsidR="000844C9" w:rsidRPr="008C737D">
        <w:rPr>
          <w:rFonts w:ascii="Arial" w:hAnsi="Arial" w:cs="Arial"/>
          <w:b/>
          <w:sz w:val="22"/>
          <w:szCs w:val="22"/>
        </w:rPr>
        <w:t xml:space="preserve">  </w:t>
      </w:r>
    </w:p>
    <w:p w14:paraId="65C7C62F" w14:textId="3ECBD832" w:rsidR="00D55D3C" w:rsidRPr="008C737D" w:rsidRDefault="00175D55" w:rsidP="00D55D3C">
      <w:pPr>
        <w:pStyle w:val="HTMLPreformatted"/>
        <w:rPr>
          <w:rFonts w:ascii="Arial" w:eastAsia="Times New Roman" w:hAnsi="Arial" w:cs="Arial"/>
          <w:color w:val="000000"/>
          <w:sz w:val="22"/>
          <w:szCs w:val="22"/>
        </w:rPr>
      </w:pPr>
      <w:r w:rsidRPr="008C737D">
        <w:rPr>
          <w:rFonts w:ascii="Arial" w:hAnsi="Arial" w:cs="Arial"/>
          <w:sz w:val="22"/>
          <w:szCs w:val="22"/>
        </w:rPr>
        <w:t>The T2K experiment also uses the WLCG Grid infrastructure</w:t>
      </w:r>
      <w:r w:rsidR="00F96F94" w:rsidRPr="008C737D">
        <w:rPr>
          <w:rFonts w:ascii="Arial" w:hAnsi="Arial" w:cs="Arial"/>
          <w:sz w:val="22"/>
          <w:szCs w:val="22"/>
        </w:rPr>
        <w:t>.</w:t>
      </w:r>
      <w:r w:rsidR="005804CF" w:rsidRPr="008C737D">
        <w:rPr>
          <w:rFonts w:ascii="Arial" w:hAnsi="Arial" w:cs="Arial"/>
          <w:sz w:val="22"/>
          <w:szCs w:val="22"/>
        </w:rPr>
        <w:t xml:space="preserve"> A</w:t>
      </w:r>
      <w:r w:rsidR="00F96F94" w:rsidRPr="008C737D">
        <w:rPr>
          <w:rFonts w:ascii="Arial" w:hAnsi="Arial" w:cs="Arial"/>
          <w:sz w:val="22"/>
          <w:szCs w:val="22"/>
          <w:lang w:val="en-US" w:eastAsia="ja-JP"/>
        </w:rPr>
        <w:t>ll of the earlier description of physical resources and processes for ensuring data preservation pertains</w:t>
      </w:r>
      <w:r w:rsidRPr="008C737D">
        <w:rPr>
          <w:rFonts w:ascii="Arial" w:hAnsi="Arial" w:cs="Arial"/>
          <w:sz w:val="22"/>
          <w:szCs w:val="22"/>
        </w:rPr>
        <w:t xml:space="preserve">.  T2K data </w:t>
      </w:r>
      <w:r w:rsidR="005804CF" w:rsidRPr="008C737D">
        <w:rPr>
          <w:rFonts w:ascii="Arial" w:hAnsi="Arial" w:cs="Arial"/>
          <w:sz w:val="22"/>
          <w:szCs w:val="22"/>
        </w:rPr>
        <w:t xml:space="preserve">management implements </w:t>
      </w:r>
      <w:r w:rsidRPr="008C737D">
        <w:rPr>
          <w:rFonts w:ascii="Arial" w:hAnsi="Arial" w:cs="Arial"/>
          <w:sz w:val="22"/>
          <w:szCs w:val="22"/>
        </w:rPr>
        <w:t xml:space="preserve">multiple </w:t>
      </w:r>
      <w:r w:rsidR="005804CF" w:rsidRPr="008C737D">
        <w:rPr>
          <w:rFonts w:ascii="Arial" w:hAnsi="Arial" w:cs="Arial"/>
          <w:sz w:val="22"/>
          <w:szCs w:val="22"/>
        </w:rPr>
        <w:t>copies</w:t>
      </w:r>
      <w:r w:rsidRPr="008C737D">
        <w:rPr>
          <w:rFonts w:ascii="Arial" w:hAnsi="Arial" w:cs="Arial"/>
          <w:sz w:val="22"/>
          <w:szCs w:val="22"/>
        </w:rPr>
        <w:t xml:space="preserve"> of the data, metadata, and essential software</w:t>
      </w:r>
      <w:r w:rsidR="005804CF" w:rsidRPr="008C737D">
        <w:rPr>
          <w:rFonts w:ascii="Arial" w:hAnsi="Arial" w:cs="Arial"/>
          <w:sz w:val="22"/>
          <w:szCs w:val="22"/>
        </w:rPr>
        <w:t xml:space="preserve"> </w:t>
      </w:r>
      <w:r w:rsidRPr="008C737D">
        <w:rPr>
          <w:rFonts w:ascii="Arial" w:hAnsi="Arial" w:cs="Arial"/>
          <w:sz w:val="22"/>
          <w:szCs w:val="22"/>
        </w:rPr>
        <w:t>on three continents.  It is planned that T2K will transition fairly seamlessly into Hyper-Kamiokande, and thus the T2K data will continue to be analysed for many years, which will guarantee that it will be preserved and ported to new storage technology for the foreseeable future. T2K offer</w:t>
      </w:r>
      <w:r w:rsidR="005804CF" w:rsidRPr="008C737D">
        <w:rPr>
          <w:rFonts w:ascii="Arial" w:hAnsi="Arial" w:cs="Arial"/>
          <w:sz w:val="22"/>
          <w:szCs w:val="22"/>
        </w:rPr>
        <w:t>s</w:t>
      </w:r>
      <w:r w:rsidRPr="008C737D">
        <w:rPr>
          <w:rFonts w:ascii="Arial" w:hAnsi="Arial" w:cs="Arial"/>
          <w:sz w:val="22"/>
          <w:szCs w:val="22"/>
        </w:rPr>
        <w:t xml:space="preserve"> access to selected samples of the key reduced data appearing in our publications </w:t>
      </w:r>
      <w:r w:rsidR="005804CF" w:rsidRPr="008C737D">
        <w:rPr>
          <w:rFonts w:ascii="Arial" w:hAnsi="Arial" w:cs="Arial"/>
          <w:sz w:val="22"/>
          <w:szCs w:val="22"/>
        </w:rPr>
        <w:t xml:space="preserve">: </w:t>
      </w:r>
      <w:hyperlink r:id="rId16" w:history="1">
        <w:r w:rsidR="005804CF" w:rsidRPr="008C737D">
          <w:rPr>
            <w:rStyle w:val="Hyperlink"/>
            <w:rFonts w:ascii="Arial" w:hAnsi="Arial" w:cs="Arial"/>
            <w:sz w:val="22"/>
            <w:szCs w:val="22"/>
            <w:lang w:val="uz-Cyrl-UZ" w:eastAsia="uz-Cyrl-UZ" w:bidi="uz-Cyrl-UZ"/>
          </w:rPr>
          <w:t>http://t2k-experiment.org/results/</w:t>
        </w:r>
      </w:hyperlink>
      <w:r w:rsidRPr="008C737D">
        <w:rPr>
          <w:rFonts w:ascii="Arial" w:hAnsi="Arial" w:cs="Arial"/>
          <w:sz w:val="22"/>
          <w:szCs w:val="22"/>
        </w:rPr>
        <w:t>)</w:t>
      </w:r>
      <w:r w:rsidR="005804CF" w:rsidRPr="008C737D">
        <w:rPr>
          <w:rFonts w:ascii="Arial" w:hAnsi="Arial" w:cs="Arial"/>
          <w:sz w:val="22"/>
          <w:szCs w:val="22"/>
        </w:rPr>
        <w:t xml:space="preserve">. The </w:t>
      </w:r>
      <w:r w:rsidRPr="008C737D">
        <w:rPr>
          <w:rFonts w:ascii="Arial" w:hAnsi="Arial" w:cs="Arial"/>
          <w:sz w:val="22"/>
          <w:szCs w:val="22"/>
        </w:rPr>
        <w:t xml:space="preserve">T2K </w:t>
      </w:r>
      <w:r w:rsidR="005804CF" w:rsidRPr="008C737D">
        <w:rPr>
          <w:rFonts w:ascii="Arial" w:hAnsi="Arial" w:cs="Arial"/>
          <w:sz w:val="22"/>
          <w:szCs w:val="22"/>
        </w:rPr>
        <w:t xml:space="preserve">DMP </w:t>
      </w:r>
      <w:r w:rsidRPr="008C737D">
        <w:rPr>
          <w:rFonts w:ascii="Arial" w:hAnsi="Arial" w:cs="Arial"/>
          <w:sz w:val="22"/>
          <w:szCs w:val="22"/>
        </w:rPr>
        <w:t>is available at</w:t>
      </w:r>
      <w:r w:rsidR="005804CF" w:rsidRPr="008C737D">
        <w:rPr>
          <w:rFonts w:ascii="Arial" w:hAnsi="Arial" w:cs="Arial"/>
          <w:sz w:val="22"/>
          <w:szCs w:val="22"/>
        </w:rPr>
        <w:t>:</w:t>
      </w:r>
      <w:r w:rsidRPr="008C737D">
        <w:rPr>
          <w:rFonts w:ascii="Arial" w:hAnsi="Arial" w:cs="Arial"/>
          <w:sz w:val="22"/>
          <w:szCs w:val="22"/>
        </w:rPr>
        <w:t xml:space="preserve"> </w:t>
      </w:r>
    </w:p>
    <w:p w14:paraId="3C0AD563" w14:textId="77777777" w:rsidR="00D55D3C" w:rsidRPr="008C737D" w:rsidRDefault="00FF1EA9" w:rsidP="00D55D3C">
      <w:pPr>
        <w:rPr>
          <w:rFonts w:ascii="Arial" w:eastAsia="Times New Roman" w:hAnsi="Arial" w:cs="Arial"/>
          <w:color w:val="000000"/>
          <w:sz w:val="22"/>
          <w:szCs w:val="22"/>
        </w:rPr>
      </w:pPr>
      <w:hyperlink r:id="rId17" w:history="1">
        <w:r w:rsidR="00D55D3C" w:rsidRPr="008C737D">
          <w:rPr>
            <w:rFonts w:ascii="Arial" w:eastAsia="Times New Roman" w:hAnsi="Arial" w:cs="Arial"/>
            <w:color w:val="0000FF"/>
            <w:sz w:val="22"/>
            <w:szCs w:val="22"/>
            <w:u w:val="single"/>
          </w:rPr>
          <w:t>http://t2k-experiment.org/for-physicists/data-management-plan/</w:t>
        </w:r>
      </w:hyperlink>
    </w:p>
    <w:p w14:paraId="54E916E3" w14:textId="77777777" w:rsidR="00464890" w:rsidRPr="008C737D" w:rsidRDefault="00464890" w:rsidP="00302301">
      <w:pPr>
        <w:pStyle w:val="HTMLPreformatted"/>
        <w:rPr>
          <w:rFonts w:ascii="Arial" w:hAnsi="Arial" w:cs="Arial"/>
          <w:sz w:val="22"/>
          <w:szCs w:val="22"/>
          <w:lang w:val="en-US" w:eastAsia="ja-JP"/>
        </w:rPr>
      </w:pPr>
    </w:p>
    <w:p w14:paraId="0EEA3E02" w14:textId="77777777" w:rsidR="00D55D3C" w:rsidRPr="008C737D" w:rsidRDefault="00D55D3C" w:rsidP="00302301">
      <w:pPr>
        <w:pStyle w:val="HTMLPreformatted"/>
        <w:rPr>
          <w:rFonts w:ascii="Arial" w:hAnsi="Arial" w:cs="Arial"/>
          <w:sz w:val="22"/>
          <w:szCs w:val="22"/>
          <w:lang w:val="en-US" w:eastAsia="ja-JP"/>
        </w:rPr>
      </w:pPr>
    </w:p>
    <w:p w14:paraId="2FCA552C" w14:textId="0ABFB744" w:rsidR="00464890" w:rsidRPr="008C737D" w:rsidRDefault="00464890" w:rsidP="00464890">
      <w:pPr>
        <w:pStyle w:val="HTMLPreformatted"/>
        <w:rPr>
          <w:rFonts w:ascii="Arial" w:hAnsi="Arial" w:cs="Arial"/>
          <w:b/>
          <w:sz w:val="22"/>
          <w:szCs w:val="22"/>
          <w:lang w:val="en-US" w:eastAsia="ja-JP"/>
        </w:rPr>
      </w:pPr>
      <w:r w:rsidRPr="008C737D">
        <w:rPr>
          <w:rFonts w:ascii="Arial" w:hAnsi="Arial" w:cs="Arial"/>
          <w:b/>
          <w:sz w:val="22"/>
          <w:szCs w:val="22"/>
          <w:lang w:val="en-US" w:eastAsia="ja-JP"/>
        </w:rPr>
        <w:t>2.</w:t>
      </w:r>
      <w:r w:rsidR="008A79CD" w:rsidRPr="008C737D">
        <w:rPr>
          <w:rFonts w:ascii="Arial" w:hAnsi="Arial" w:cs="Arial"/>
          <w:b/>
          <w:sz w:val="22"/>
          <w:szCs w:val="22"/>
          <w:lang w:val="en-US" w:eastAsia="ja-JP"/>
        </w:rPr>
        <w:t>5</w:t>
      </w:r>
      <w:r w:rsidRPr="008C737D">
        <w:rPr>
          <w:rFonts w:ascii="Arial" w:hAnsi="Arial" w:cs="Arial"/>
          <w:b/>
          <w:sz w:val="22"/>
          <w:szCs w:val="22"/>
          <w:lang w:val="en-US" w:eastAsia="ja-JP"/>
        </w:rPr>
        <w:t xml:space="preserve"> Hyper-Kamiokande </w:t>
      </w:r>
      <w:r w:rsidR="00DD7E14" w:rsidRPr="008C737D">
        <w:rPr>
          <w:rFonts w:ascii="Arial" w:hAnsi="Arial" w:cs="Arial"/>
          <w:b/>
          <w:sz w:val="22"/>
          <w:szCs w:val="22"/>
          <w:lang w:val="en-US" w:eastAsia="ja-JP"/>
        </w:rPr>
        <w:t xml:space="preserve"> </w:t>
      </w:r>
    </w:p>
    <w:p w14:paraId="2CF9ACA7" w14:textId="0FC4254F" w:rsidR="00716413" w:rsidRPr="008C737D" w:rsidRDefault="00716413" w:rsidP="00716413">
      <w:pPr>
        <w:pStyle w:val="HTMLPreformatted"/>
        <w:rPr>
          <w:rFonts w:ascii="Arial" w:hAnsi="Arial" w:cs="Arial"/>
          <w:sz w:val="22"/>
          <w:szCs w:val="22"/>
        </w:rPr>
      </w:pPr>
      <w:r w:rsidRPr="008C737D">
        <w:rPr>
          <w:rFonts w:ascii="Arial" w:hAnsi="Arial" w:cs="Arial"/>
          <w:sz w:val="22"/>
          <w:szCs w:val="22"/>
          <w:lang w:val="en-US" w:eastAsia="ja-JP"/>
        </w:rPr>
        <w:t xml:space="preserve">Hyper-Kamiokande </w:t>
      </w:r>
      <w:r w:rsidR="005804CF" w:rsidRPr="008C737D">
        <w:rPr>
          <w:rFonts w:ascii="Arial" w:hAnsi="Arial" w:cs="Arial"/>
          <w:sz w:val="22"/>
          <w:szCs w:val="22"/>
          <w:lang w:val="en-US" w:eastAsia="ja-JP"/>
        </w:rPr>
        <w:t xml:space="preserve">will still be in the </w:t>
      </w:r>
      <w:r w:rsidRPr="008C737D">
        <w:rPr>
          <w:rFonts w:ascii="Arial" w:hAnsi="Arial" w:cs="Arial"/>
          <w:sz w:val="22"/>
          <w:szCs w:val="22"/>
          <w:lang w:val="en-US" w:eastAsia="ja-JP"/>
        </w:rPr>
        <w:t>construction phase during this CG</w:t>
      </w:r>
      <w:r w:rsidR="00DE368D" w:rsidRPr="008C737D">
        <w:rPr>
          <w:rFonts w:ascii="Arial" w:hAnsi="Arial" w:cs="Arial"/>
          <w:sz w:val="22"/>
          <w:szCs w:val="22"/>
          <w:lang w:val="en-US" w:eastAsia="ja-JP"/>
        </w:rPr>
        <w:t xml:space="preserve"> and will not have any primary scientific data to be managed. The HK DMP will be developed from the T2K DMP in due course.</w:t>
      </w:r>
      <w:r w:rsidR="00DE368D" w:rsidRPr="008C737D">
        <w:rPr>
          <w:rFonts w:ascii="Arial" w:hAnsi="Arial" w:cs="Arial"/>
          <w:sz w:val="22"/>
          <w:szCs w:val="22"/>
        </w:rPr>
        <w:t xml:space="preserve"> During construction </w:t>
      </w:r>
      <w:r w:rsidR="00DE368D" w:rsidRPr="008C737D">
        <w:rPr>
          <w:rFonts w:ascii="Arial" w:hAnsi="Arial" w:cs="Arial"/>
          <w:sz w:val="22"/>
          <w:szCs w:val="22"/>
          <w:lang w:val="en-US" w:eastAsia="ja-JP"/>
        </w:rPr>
        <w:t xml:space="preserve">any </w:t>
      </w:r>
      <w:r w:rsidRPr="008C737D">
        <w:rPr>
          <w:rFonts w:ascii="Arial" w:hAnsi="Arial" w:cs="Arial"/>
          <w:sz w:val="22"/>
          <w:szCs w:val="22"/>
          <w:lang w:val="en-US" w:eastAsia="ja-JP"/>
        </w:rPr>
        <w:t xml:space="preserve">simulation </w:t>
      </w:r>
      <w:r w:rsidR="00DE368D" w:rsidRPr="008C737D">
        <w:rPr>
          <w:rFonts w:ascii="Arial" w:hAnsi="Arial" w:cs="Arial"/>
          <w:sz w:val="22"/>
          <w:szCs w:val="22"/>
          <w:lang w:val="en-US" w:eastAsia="ja-JP"/>
        </w:rPr>
        <w:t>or</w:t>
      </w:r>
      <w:r w:rsidRPr="008C737D">
        <w:rPr>
          <w:rFonts w:ascii="Arial" w:hAnsi="Arial" w:cs="Arial"/>
          <w:sz w:val="22"/>
          <w:szCs w:val="22"/>
          <w:lang w:val="en-US" w:eastAsia="ja-JP"/>
        </w:rPr>
        <w:t xml:space="preserve"> test-beam data </w:t>
      </w:r>
      <w:r w:rsidR="00DE368D" w:rsidRPr="008C737D">
        <w:rPr>
          <w:rFonts w:ascii="Arial" w:hAnsi="Arial" w:cs="Arial"/>
          <w:sz w:val="22"/>
          <w:szCs w:val="22"/>
          <w:lang w:val="en-US" w:eastAsia="ja-JP"/>
        </w:rPr>
        <w:t>of longer</w:t>
      </w:r>
      <w:r w:rsidR="00DD58DB" w:rsidRPr="008C737D">
        <w:rPr>
          <w:rFonts w:ascii="Arial" w:hAnsi="Arial" w:cs="Arial"/>
          <w:sz w:val="22"/>
          <w:szCs w:val="22"/>
          <w:lang w:val="en-US" w:eastAsia="ja-JP"/>
        </w:rPr>
        <w:t>-</w:t>
      </w:r>
      <w:r w:rsidR="00DE368D" w:rsidRPr="008C737D">
        <w:rPr>
          <w:rFonts w:ascii="Arial" w:hAnsi="Arial" w:cs="Arial"/>
          <w:sz w:val="22"/>
          <w:szCs w:val="22"/>
          <w:lang w:val="en-US" w:eastAsia="ja-JP"/>
        </w:rPr>
        <w:t xml:space="preserve">term interest </w:t>
      </w:r>
      <w:r w:rsidRPr="008C737D">
        <w:rPr>
          <w:rFonts w:ascii="Arial" w:hAnsi="Arial" w:cs="Arial"/>
          <w:sz w:val="22"/>
          <w:szCs w:val="22"/>
          <w:lang w:val="en-US" w:eastAsia="ja-JP"/>
        </w:rPr>
        <w:t xml:space="preserve">will </w:t>
      </w:r>
      <w:r w:rsidR="00DE368D" w:rsidRPr="008C737D">
        <w:rPr>
          <w:rFonts w:ascii="Arial" w:hAnsi="Arial" w:cs="Arial"/>
          <w:sz w:val="22"/>
          <w:szCs w:val="22"/>
          <w:lang w:val="en-US" w:eastAsia="ja-JP"/>
        </w:rPr>
        <w:t xml:space="preserve">be stored </w:t>
      </w:r>
      <w:r w:rsidRPr="008C737D">
        <w:rPr>
          <w:rFonts w:ascii="Arial" w:hAnsi="Arial" w:cs="Arial"/>
          <w:sz w:val="22"/>
          <w:szCs w:val="22"/>
          <w:lang w:val="en-US" w:eastAsia="ja-JP"/>
        </w:rPr>
        <w:t>us</w:t>
      </w:r>
      <w:r w:rsidR="00DE368D" w:rsidRPr="008C737D">
        <w:rPr>
          <w:rFonts w:ascii="Arial" w:hAnsi="Arial" w:cs="Arial"/>
          <w:sz w:val="22"/>
          <w:szCs w:val="22"/>
          <w:lang w:val="en-US" w:eastAsia="ja-JP"/>
        </w:rPr>
        <w:t>ing</w:t>
      </w:r>
      <w:r w:rsidRPr="008C737D">
        <w:rPr>
          <w:rFonts w:ascii="Arial" w:hAnsi="Arial" w:cs="Arial"/>
          <w:sz w:val="22"/>
          <w:szCs w:val="22"/>
          <w:lang w:val="en-US" w:eastAsia="ja-JP"/>
        </w:rPr>
        <w:t xml:space="preserve"> the WLCG infrastructure </w:t>
      </w:r>
      <w:r w:rsidR="00DE368D" w:rsidRPr="008C737D">
        <w:rPr>
          <w:rFonts w:ascii="Arial" w:hAnsi="Arial" w:cs="Arial"/>
          <w:sz w:val="22"/>
          <w:szCs w:val="22"/>
          <w:lang w:val="en-US" w:eastAsia="ja-JP"/>
        </w:rPr>
        <w:t xml:space="preserve">following </w:t>
      </w:r>
      <w:r w:rsidRPr="008C737D">
        <w:rPr>
          <w:rFonts w:ascii="Arial" w:hAnsi="Arial" w:cs="Arial"/>
          <w:sz w:val="22"/>
          <w:szCs w:val="22"/>
          <w:lang w:val="en-US" w:eastAsia="ja-JP"/>
        </w:rPr>
        <w:t>T2K</w:t>
      </w:r>
      <w:r w:rsidR="00DE368D" w:rsidRPr="008C737D">
        <w:rPr>
          <w:rFonts w:ascii="Arial" w:hAnsi="Arial" w:cs="Arial"/>
          <w:sz w:val="22"/>
          <w:szCs w:val="22"/>
          <w:lang w:val="en-US" w:eastAsia="ja-JP"/>
        </w:rPr>
        <w:t xml:space="preserve">. </w:t>
      </w:r>
      <w:r w:rsidRPr="008C737D">
        <w:rPr>
          <w:rFonts w:ascii="Arial" w:hAnsi="Arial" w:cs="Arial"/>
          <w:sz w:val="22"/>
          <w:szCs w:val="22"/>
          <w:lang w:val="en-US" w:eastAsia="ja-JP"/>
        </w:rPr>
        <w:t xml:space="preserve"> Data arising from </w:t>
      </w:r>
      <w:r w:rsidR="00DE368D" w:rsidRPr="008C737D">
        <w:rPr>
          <w:rFonts w:ascii="Arial" w:hAnsi="Arial" w:cs="Arial"/>
          <w:sz w:val="22"/>
          <w:szCs w:val="22"/>
          <w:lang w:val="en-US" w:eastAsia="ja-JP"/>
        </w:rPr>
        <w:t xml:space="preserve">any </w:t>
      </w:r>
      <w:r w:rsidRPr="008C737D">
        <w:rPr>
          <w:rFonts w:ascii="Arial" w:hAnsi="Arial" w:cs="Arial"/>
          <w:sz w:val="22"/>
          <w:szCs w:val="22"/>
          <w:lang w:val="en-US" w:eastAsia="ja-JP"/>
        </w:rPr>
        <w:t>publications will be published in suitable repositories (such as the DURHAM-HEP database or the CERN open data portal)</w:t>
      </w:r>
      <w:r w:rsidR="00DE368D" w:rsidRPr="008C737D">
        <w:rPr>
          <w:rFonts w:ascii="Arial" w:hAnsi="Arial" w:cs="Arial"/>
          <w:sz w:val="22"/>
          <w:szCs w:val="22"/>
          <w:lang w:val="en-US" w:eastAsia="ja-JP"/>
        </w:rPr>
        <w:t xml:space="preserve">. </w:t>
      </w:r>
      <w:r w:rsidRPr="008C737D">
        <w:rPr>
          <w:rFonts w:ascii="Arial" w:hAnsi="Arial" w:cs="Arial"/>
          <w:sz w:val="22"/>
          <w:szCs w:val="22"/>
          <w:lang w:val="en-US" w:eastAsia="ja-JP"/>
        </w:rPr>
        <w:t xml:space="preserve">The experiment will also use the experiments website </w:t>
      </w:r>
      <w:hyperlink r:id="rId18">
        <w:r w:rsidRPr="008C737D">
          <w:rPr>
            <w:rStyle w:val="InternetLink"/>
            <w:rFonts w:ascii="Arial" w:hAnsi="Arial" w:cs="Arial"/>
            <w:sz w:val="22"/>
            <w:szCs w:val="22"/>
            <w:lang w:val="en-US" w:eastAsia="ja-JP"/>
          </w:rPr>
          <w:t>http://www.hyperk.org</w:t>
        </w:r>
      </w:hyperlink>
      <w:r w:rsidRPr="008C737D">
        <w:rPr>
          <w:rFonts w:ascii="Arial" w:hAnsi="Arial" w:cs="Arial"/>
          <w:sz w:val="22"/>
          <w:szCs w:val="22"/>
          <w:lang w:val="en-US" w:eastAsia="ja-JP"/>
        </w:rPr>
        <w:t xml:space="preserve"> to publish in an open manner articles of interest to the community and beyond. </w:t>
      </w:r>
    </w:p>
    <w:p w14:paraId="291CCB0E" w14:textId="77777777" w:rsidR="00464890" w:rsidRPr="008C737D" w:rsidRDefault="00464890" w:rsidP="00302301">
      <w:pPr>
        <w:pStyle w:val="HTMLPreformatted"/>
        <w:rPr>
          <w:rFonts w:ascii="Arial" w:hAnsi="Arial" w:cs="Arial"/>
          <w:sz w:val="22"/>
          <w:szCs w:val="22"/>
          <w:lang w:val="en-US" w:eastAsia="ja-JP"/>
        </w:rPr>
      </w:pPr>
    </w:p>
    <w:p w14:paraId="368F68FB" w14:textId="0E24B746" w:rsidR="00DD7E14" w:rsidRPr="008C737D" w:rsidRDefault="00DD7E14" w:rsidP="00DD7E14">
      <w:pPr>
        <w:pStyle w:val="HTMLPreformatted"/>
        <w:rPr>
          <w:rFonts w:ascii="Arial" w:hAnsi="Arial" w:cs="Arial"/>
          <w:b/>
          <w:sz w:val="22"/>
          <w:szCs w:val="22"/>
          <w:lang w:val="en-US" w:eastAsia="ja-JP"/>
        </w:rPr>
      </w:pPr>
      <w:r w:rsidRPr="008C737D">
        <w:rPr>
          <w:rFonts w:ascii="Arial" w:hAnsi="Arial" w:cs="Arial"/>
          <w:b/>
          <w:sz w:val="22"/>
          <w:szCs w:val="22"/>
          <w:lang w:val="en-US" w:eastAsia="ja-JP"/>
        </w:rPr>
        <w:t xml:space="preserve">2.6  DUNE  </w:t>
      </w:r>
    </w:p>
    <w:p w14:paraId="297962AA" w14:textId="1B9B2EEF" w:rsidR="00EE0880" w:rsidRPr="008C737D" w:rsidRDefault="008E7A7E" w:rsidP="00DD7E14">
      <w:pPr>
        <w:widowControl w:val="0"/>
        <w:autoSpaceDE w:val="0"/>
        <w:autoSpaceDN w:val="0"/>
        <w:adjustRightInd w:val="0"/>
        <w:rPr>
          <w:rFonts w:ascii="Arial" w:hAnsi="Arial" w:cs="Arial"/>
          <w:color w:val="000000" w:themeColor="text1"/>
          <w:sz w:val="22"/>
          <w:szCs w:val="22"/>
          <w:lang w:val="en-US" w:eastAsia="ja-JP"/>
        </w:rPr>
      </w:pPr>
      <w:r w:rsidRPr="008C737D">
        <w:rPr>
          <w:rFonts w:ascii="Arial" w:hAnsi="Arial" w:cs="Arial"/>
          <w:sz w:val="22"/>
          <w:szCs w:val="22"/>
          <w:lang w:val="en-US" w:eastAsia="ja-JP"/>
        </w:rPr>
        <w:t>DUNE will still be in the construction phase during this CG and will not have any primary scientific data to be managed. However, the ProtoDUNE detector at CERN has taken data and will do so again during this CG</w:t>
      </w:r>
      <w:r w:rsidR="00855442" w:rsidRPr="008C737D">
        <w:rPr>
          <w:rFonts w:ascii="Arial" w:hAnsi="Arial" w:cs="Arial"/>
          <w:sz w:val="22"/>
          <w:szCs w:val="22"/>
          <w:lang w:val="en-US" w:eastAsia="ja-JP"/>
        </w:rPr>
        <w:t xml:space="preserve"> period. DUNE </w:t>
      </w:r>
      <w:r w:rsidR="00C53144" w:rsidRPr="008C737D">
        <w:rPr>
          <w:rFonts w:ascii="Arial" w:hAnsi="Arial" w:cs="Arial"/>
          <w:sz w:val="22"/>
          <w:szCs w:val="22"/>
          <w:lang w:val="en-US" w:eastAsia="ja-JP"/>
        </w:rPr>
        <w:t xml:space="preserve">uses the same Grid infrastructure and similar processes to the LHC experiments, and makes use of capacity in the WLCG and the OSG. The </w:t>
      </w:r>
      <w:r w:rsidR="00DD58DB" w:rsidRPr="008C737D">
        <w:rPr>
          <w:rFonts w:ascii="Arial" w:hAnsi="Arial" w:cs="Arial"/>
          <w:sz w:val="22"/>
          <w:szCs w:val="22"/>
          <w:lang w:val="en-US" w:eastAsia="ja-JP"/>
        </w:rPr>
        <w:t>CM</w:t>
      </w:r>
      <w:r w:rsidR="00C53144" w:rsidRPr="008C737D">
        <w:rPr>
          <w:rFonts w:ascii="Arial" w:hAnsi="Arial" w:cs="Arial"/>
          <w:sz w:val="22"/>
          <w:szCs w:val="22"/>
          <w:lang w:val="en-US" w:eastAsia="ja-JP"/>
        </w:rPr>
        <w:t xml:space="preserve"> is being developed and incorporates redundant copies of the data in the USA and Europe. </w:t>
      </w:r>
      <w:r w:rsidR="003F721A" w:rsidRPr="008C737D">
        <w:rPr>
          <w:rFonts w:ascii="Arial" w:hAnsi="Arial" w:cs="Arial"/>
          <w:sz w:val="22"/>
          <w:szCs w:val="22"/>
          <w:lang w:val="en-US" w:eastAsia="ja-JP"/>
        </w:rPr>
        <w:t xml:space="preserve">A </w:t>
      </w:r>
      <w:r w:rsidR="00CB2ADC" w:rsidRPr="008C737D">
        <w:rPr>
          <w:rFonts w:ascii="Arial" w:hAnsi="Arial" w:cs="Arial"/>
          <w:sz w:val="22"/>
          <w:szCs w:val="22"/>
          <w:lang w:val="en-US" w:eastAsia="ja-JP"/>
        </w:rPr>
        <w:t xml:space="preserve">DUNE </w:t>
      </w:r>
      <w:r w:rsidR="003F721A" w:rsidRPr="008C737D">
        <w:rPr>
          <w:rFonts w:ascii="Arial" w:hAnsi="Arial" w:cs="Arial"/>
          <w:sz w:val="22"/>
          <w:szCs w:val="22"/>
          <w:lang w:val="en-US" w:eastAsia="ja-JP"/>
        </w:rPr>
        <w:t xml:space="preserve">DMP </w:t>
      </w:r>
      <w:r w:rsidR="003F721A" w:rsidRPr="008C737D">
        <w:rPr>
          <w:rFonts w:ascii="Arial" w:hAnsi="Arial" w:cs="Arial"/>
          <w:color w:val="000000" w:themeColor="text1"/>
          <w:sz w:val="22"/>
          <w:szCs w:val="22"/>
          <w:lang w:val="en-US" w:eastAsia="ja-JP"/>
        </w:rPr>
        <w:t xml:space="preserve">can be viewed at:  </w:t>
      </w:r>
    </w:p>
    <w:p w14:paraId="2D713D2D" w14:textId="1B5A9941" w:rsidR="003F211F" w:rsidRPr="008C737D" w:rsidRDefault="00FF1EA9" w:rsidP="003F211F">
      <w:pPr>
        <w:rPr>
          <w:rFonts w:ascii="Arial" w:eastAsia="Times New Roman" w:hAnsi="Arial" w:cs="Arial"/>
          <w:color w:val="000000" w:themeColor="text1"/>
          <w:sz w:val="18"/>
          <w:szCs w:val="18"/>
        </w:rPr>
      </w:pPr>
      <w:hyperlink r:id="rId19" w:history="1">
        <w:r w:rsidR="003F211F" w:rsidRPr="008C737D">
          <w:rPr>
            <w:rStyle w:val="Hyperlink"/>
            <w:rFonts w:ascii="Arial" w:eastAsia="Times New Roman" w:hAnsi="Arial" w:cs="Arial"/>
            <w:sz w:val="18"/>
            <w:szCs w:val="18"/>
          </w:rPr>
          <w:t>https://docs.dunescience.org/cgi-bin/RetrieveFile?docid=5759&amp;filename=DuneDataManagementPolicy.docx&amp;version=2</w:t>
        </w:r>
      </w:hyperlink>
    </w:p>
    <w:p w14:paraId="001CDBDF" w14:textId="4C78D9B9" w:rsidR="00EE0880" w:rsidRPr="008C737D" w:rsidRDefault="00CB2ADC" w:rsidP="00DD7E14">
      <w:pPr>
        <w:widowControl w:val="0"/>
        <w:autoSpaceDE w:val="0"/>
        <w:autoSpaceDN w:val="0"/>
        <w:adjustRightInd w:val="0"/>
        <w:rPr>
          <w:rFonts w:ascii="Arial" w:hAnsi="Arial" w:cs="Arial"/>
          <w:color w:val="000000" w:themeColor="text1"/>
          <w:sz w:val="22"/>
          <w:szCs w:val="22"/>
          <w:lang w:val="en-US" w:eastAsia="ja-JP"/>
        </w:rPr>
      </w:pPr>
      <w:r w:rsidRPr="008C737D">
        <w:rPr>
          <w:rFonts w:ascii="Arial" w:hAnsi="Arial" w:cs="Arial"/>
          <w:color w:val="000000" w:themeColor="text1"/>
          <w:sz w:val="22"/>
          <w:szCs w:val="22"/>
          <w:lang w:val="en-US" w:eastAsia="ja-JP"/>
        </w:rPr>
        <w:t xml:space="preserve">and </w:t>
      </w:r>
      <w:r w:rsidR="00EE0880" w:rsidRPr="008C737D">
        <w:rPr>
          <w:rFonts w:ascii="Arial" w:hAnsi="Arial" w:cs="Arial"/>
          <w:color w:val="000000" w:themeColor="text1"/>
          <w:sz w:val="22"/>
          <w:szCs w:val="22"/>
          <w:lang w:val="en-US" w:eastAsia="ja-JP"/>
        </w:rPr>
        <w:t>DUNE will follow the FNAL Policies at:</w:t>
      </w:r>
    </w:p>
    <w:p w14:paraId="372F9A62" w14:textId="55D223FA" w:rsidR="004626ED" w:rsidRPr="008C737D" w:rsidRDefault="00FF1EA9" w:rsidP="00EE0880">
      <w:pPr>
        <w:widowControl w:val="0"/>
        <w:autoSpaceDE w:val="0"/>
        <w:autoSpaceDN w:val="0"/>
        <w:adjustRightInd w:val="0"/>
        <w:rPr>
          <w:rFonts w:ascii="Arial" w:hAnsi="Arial" w:cs="Arial"/>
          <w:color w:val="000000" w:themeColor="text1"/>
          <w:sz w:val="18"/>
          <w:szCs w:val="18"/>
          <w:lang w:val="en-US" w:eastAsia="ja-JP"/>
        </w:rPr>
      </w:pPr>
      <w:hyperlink r:id="rId20" w:history="1">
        <w:r w:rsidR="00EE0880" w:rsidRPr="008C737D">
          <w:rPr>
            <w:rStyle w:val="Hyperlink"/>
            <w:rFonts w:ascii="Arial" w:hAnsi="Arial" w:cs="Arial"/>
            <w:sz w:val="22"/>
            <w:szCs w:val="22"/>
            <w:lang w:val="en-US" w:eastAsia="ja-JP"/>
          </w:rPr>
          <w:t>https://computing.fnal.gov/atwork/data-management-practices-and-policies-for-fermilab-experiments/</w:t>
        </w:r>
      </w:hyperlink>
      <w:r w:rsidR="00EE0880" w:rsidRPr="008C737D">
        <w:rPr>
          <w:rFonts w:ascii="Arial" w:hAnsi="Arial" w:cs="Arial"/>
          <w:color w:val="000000" w:themeColor="text1"/>
          <w:sz w:val="22"/>
          <w:szCs w:val="22"/>
          <w:lang w:val="en-US" w:eastAsia="ja-JP"/>
        </w:rPr>
        <w:t xml:space="preserve"> </w:t>
      </w:r>
      <w:r w:rsidR="004626ED" w:rsidRPr="008C737D">
        <w:rPr>
          <w:rFonts w:ascii="Arial" w:hAnsi="Arial" w:cs="Arial"/>
          <w:color w:val="000000" w:themeColor="text1"/>
          <w:sz w:val="18"/>
          <w:szCs w:val="18"/>
          <w:lang w:val="en-US" w:eastAsia="ja-JP"/>
        </w:rPr>
        <w:t>[currently a protected link - see Appendix]</w:t>
      </w:r>
    </w:p>
    <w:p w14:paraId="0A97B421" w14:textId="78E60CB8" w:rsidR="008E7A7E" w:rsidRPr="008C737D" w:rsidRDefault="008E7A7E" w:rsidP="00302301">
      <w:pPr>
        <w:pStyle w:val="HTMLPreformatted"/>
        <w:rPr>
          <w:rFonts w:ascii="Arial" w:hAnsi="Arial" w:cs="Arial"/>
          <w:color w:val="FF0000"/>
          <w:sz w:val="22"/>
          <w:szCs w:val="22"/>
          <w:lang w:val="en-US" w:eastAsia="ja-JP"/>
        </w:rPr>
      </w:pPr>
    </w:p>
    <w:p w14:paraId="16772A22" w14:textId="77E65CB4" w:rsidR="008A79CD" w:rsidRPr="008C737D" w:rsidRDefault="008A79CD" w:rsidP="008A79CD">
      <w:pPr>
        <w:rPr>
          <w:rFonts w:ascii="Arial" w:eastAsia="Times New Roman" w:hAnsi="Arial" w:cs="Arial"/>
          <w:b/>
          <w:color w:val="000000"/>
          <w:sz w:val="22"/>
          <w:szCs w:val="22"/>
        </w:rPr>
      </w:pPr>
      <w:r w:rsidRPr="008C737D">
        <w:rPr>
          <w:rFonts w:ascii="Arial" w:eastAsia="Times New Roman" w:hAnsi="Arial" w:cs="Arial"/>
          <w:b/>
          <w:color w:val="000000"/>
          <w:sz w:val="22"/>
          <w:szCs w:val="22"/>
        </w:rPr>
        <w:t>2.7 Other FNAL experiments:</w:t>
      </w:r>
    </w:p>
    <w:p w14:paraId="0CF0E4BC" w14:textId="77777777" w:rsidR="008A79CD" w:rsidRPr="008C737D" w:rsidRDefault="008A79CD" w:rsidP="008A79CD">
      <w:pPr>
        <w:rPr>
          <w:rFonts w:ascii="Arial" w:eastAsia="Times New Roman" w:hAnsi="Arial" w:cs="Arial"/>
          <w:b/>
          <w:color w:val="000000"/>
          <w:sz w:val="22"/>
          <w:szCs w:val="22"/>
        </w:rPr>
      </w:pPr>
    </w:p>
    <w:p w14:paraId="7498085B" w14:textId="77777777" w:rsidR="008A79CD" w:rsidRPr="008C737D" w:rsidRDefault="008A79CD" w:rsidP="008A79CD">
      <w:pPr>
        <w:rPr>
          <w:rFonts w:ascii="Arial" w:eastAsia="Times New Roman" w:hAnsi="Arial" w:cs="Arial"/>
          <w:bCs/>
          <w:color w:val="000000"/>
          <w:sz w:val="22"/>
          <w:szCs w:val="22"/>
        </w:rPr>
      </w:pPr>
      <w:r w:rsidRPr="008C737D">
        <w:rPr>
          <w:rFonts w:ascii="Arial" w:eastAsia="Times New Roman" w:hAnsi="Arial" w:cs="Arial"/>
          <w:bCs/>
          <w:color w:val="000000"/>
          <w:sz w:val="22"/>
          <w:szCs w:val="22"/>
        </w:rPr>
        <w:t>These include CHiPS, g-2, MicroBoone, MINOS/MINOS+, Mu2e, NoVA, SBND.</w:t>
      </w:r>
      <w:r w:rsidRPr="008C737D">
        <w:rPr>
          <w:rFonts w:ascii="Arial" w:eastAsia="Times New Roman" w:hAnsi="Arial" w:cs="Arial"/>
          <w:bCs/>
          <w:color w:val="000000"/>
          <w:sz w:val="22"/>
          <w:szCs w:val="22"/>
        </w:rPr>
        <w:br/>
      </w:r>
      <w:r w:rsidRPr="008C737D">
        <w:rPr>
          <w:rFonts w:ascii="Arial" w:eastAsia="Times New Roman" w:hAnsi="Arial" w:cs="Arial"/>
          <w:color w:val="000000"/>
          <w:sz w:val="22"/>
          <w:szCs w:val="22"/>
        </w:rPr>
        <w:t>All of the FNAL experiments implement data management and preservation using disk and tape storage resources at FNAL. They follow the FNAL policy on data management practices and policies, which is available at FNAL:</w:t>
      </w:r>
    </w:p>
    <w:p w14:paraId="16304666" w14:textId="77777777" w:rsidR="004626ED" w:rsidRPr="008C737D" w:rsidRDefault="00FF1EA9" w:rsidP="004626ED">
      <w:pPr>
        <w:widowControl w:val="0"/>
        <w:autoSpaceDE w:val="0"/>
        <w:autoSpaceDN w:val="0"/>
        <w:adjustRightInd w:val="0"/>
        <w:rPr>
          <w:rFonts w:ascii="Arial" w:hAnsi="Arial" w:cs="Arial"/>
          <w:color w:val="000000" w:themeColor="text1"/>
          <w:sz w:val="18"/>
          <w:szCs w:val="18"/>
          <w:lang w:val="en-US" w:eastAsia="ja-JP"/>
        </w:rPr>
      </w:pPr>
      <w:hyperlink r:id="rId21" w:history="1">
        <w:r w:rsidR="008A79CD" w:rsidRPr="008C737D">
          <w:rPr>
            <w:rStyle w:val="Hyperlink"/>
            <w:rFonts w:ascii="Arial" w:hAnsi="Arial" w:cs="Arial"/>
            <w:sz w:val="22"/>
            <w:szCs w:val="22"/>
            <w:lang w:val="en-US" w:eastAsia="ja-JP"/>
          </w:rPr>
          <w:t>https://computing.fnal.gov/atwork/data-management-practices-and-policies-for-fermilab-experiments/</w:t>
        </w:r>
      </w:hyperlink>
      <w:r w:rsidR="008A79CD" w:rsidRPr="008C737D">
        <w:rPr>
          <w:rFonts w:ascii="Arial" w:hAnsi="Arial" w:cs="Arial"/>
          <w:sz w:val="22"/>
          <w:szCs w:val="22"/>
          <w:lang w:val="en-US" w:eastAsia="ja-JP"/>
        </w:rPr>
        <w:t xml:space="preserve">  </w:t>
      </w:r>
      <w:r w:rsidR="004626ED" w:rsidRPr="008C737D">
        <w:rPr>
          <w:rFonts w:ascii="Arial" w:hAnsi="Arial" w:cs="Arial"/>
          <w:color w:val="000000" w:themeColor="text1"/>
          <w:sz w:val="18"/>
          <w:szCs w:val="18"/>
          <w:lang w:val="en-US" w:eastAsia="ja-JP"/>
        </w:rPr>
        <w:t>[currently a protected link - see Appendix]</w:t>
      </w:r>
    </w:p>
    <w:p w14:paraId="2C82F647" w14:textId="77777777" w:rsidR="008E7A7E" w:rsidRPr="008C737D" w:rsidRDefault="008E7A7E" w:rsidP="00302301">
      <w:pPr>
        <w:pStyle w:val="HTMLPreformatted"/>
        <w:rPr>
          <w:rFonts w:ascii="Arial" w:hAnsi="Arial" w:cs="Arial"/>
          <w:color w:val="FF0000"/>
          <w:sz w:val="22"/>
          <w:szCs w:val="22"/>
          <w:lang w:val="en-US" w:eastAsia="ja-JP"/>
        </w:rPr>
      </w:pPr>
    </w:p>
    <w:p w14:paraId="2510DD27" w14:textId="403897AD" w:rsidR="00302301" w:rsidRPr="008C737D" w:rsidRDefault="00302301" w:rsidP="00F77FCE">
      <w:pPr>
        <w:rPr>
          <w:rFonts w:ascii="Arial" w:hAnsi="Arial" w:cs="Arial"/>
          <w:b/>
          <w:color w:val="FF0000"/>
          <w:sz w:val="22"/>
          <w:szCs w:val="22"/>
        </w:rPr>
      </w:pPr>
      <w:r w:rsidRPr="008C737D">
        <w:rPr>
          <w:rFonts w:ascii="Arial" w:hAnsi="Arial" w:cs="Arial"/>
          <w:b/>
          <w:sz w:val="22"/>
          <w:szCs w:val="22"/>
        </w:rPr>
        <w:t>2.</w:t>
      </w:r>
      <w:r w:rsidR="008A79CD" w:rsidRPr="008C737D">
        <w:rPr>
          <w:rFonts w:ascii="Arial" w:hAnsi="Arial" w:cs="Arial"/>
          <w:b/>
          <w:sz w:val="22"/>
          <w:szCs w:val="22"/>
        </w:rPr>
        <w:t>8</w:t>
      </w:r>
      <w:r w:rsidRPr="008C737D">
        <w:rPr>
          <w:rFonts w:ascii="Arial" w:hAnsi="Arial" w:cs="Arial"/>
          <w:b/>
          <w:sz w:val="22"/>
          <w:szCs w:val="22"/>
        </w:rPr>
        <w:t xml:space="preserve">   COMET</w:t>
      </w:r>
      <w:r w:rsidR="000844C9" w:rsidRPr="008C737D">
        <w:rPr>
          <w:rFonts w:ascii="Arial" w:hAnsi="Arial" w:cs="Arial"/>
          <w:b/>
          <w:sz w:val="22"/>
          <w:szCs w:val="22"/>
        </w:rPr>
        <w:t xml:space="preserve"> </w:t>
      </w:r>
    </w:p>
    <w:p w14:paraId="40042477" w14:textId="34DDAE24" w:rsidR="00F77FCE" w:rsidRPr="008C737D" w:rsidRDefault="00F77FCE" w:rsidP="00F77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8C737D">
        <w:rPr>
          <w:rFonts w:ascii="Arial" w:hAnsi="Arial" w:cs="Arial"/>
          <w:sz w:val="22"/>
          <w:szCs w:val="22"/>
        </w:rPr>
        <w:t>The COM</w:t>
      </w:r>
      <w:r w:rsidR="00293609" w:rsidRPr="008C737D">
        <w:rPr>
          <w:rFonts w:ascii="Arial" w:hAnsi="Arial" w:cs="Arial"/>
          <w:sz w:val="22"/>
          <w:szCs w:val="22"/>
        </w:rPr>
        <w:t xml:space="preserve">ET experiment will use the WLCG </w:t>
      </w:r>
      <w:r w:rsidRPr="008C737D">
        <w:rPr>
          <w:rFonts w:ascii="Arial" w:hAnsi="Arial" w:cs="Arial"/>
          <w:sz w:val="22"/>
          <w:szCs w:val="22"/>
        </w:rPr>
        <w:t>(in addition to non-Grid infrastructures). Thus</w:t>
      </w:r>
      <w:r w:rsidR="00EE0880" w:rsidRPr="008C737D">
        <w:rPr>
          <w:rFonts w:ascii="Arial" w:hAnsi="Arial" w:cs="Arial"/>
          <w:sz w:val="22"/>
          <w:szCs w:val="22"/>
        </w:rPr>
        <w:t>,</w:t>
      </w:r>
      <w:r w:rsidR="00F96F94" w:rsidRPr="008C737D">
        <w:rPr>
          <w:rFonts w:ascii="Arial" w:hAnsi="Arial" w:cs="Arial"/>
          <w:sz w:val="22"/>
          <w:szCs w:val="22"/>
        </w:rPr>
        <w:t xml:space="preserve"> all of the earlier</w:t>
      </w:r>
      <w:r w:rsidRPr="008C737D">
        <w:rPr>
          <w:rFonts w:ascii="Arial" w:hAnsi="Arial" w:cs="Arial"/>
          <w:sz w:val="22"/>
          <w:szCs w:val="22"/>
        </w:rPr>
        <w:t xml:space="preserve"> description of physical resources and processes for ensuring data preservation pertain</w:t>
      </w:r>
      <w:r w:rsidR="00F96F94" w:rsidRPr="008C737D">
        <w:rPr>
          <w:rFonts w:ascii="Arial" w:hAnsi="Arial" w:cs="Arial"/>
          <w:sz w:val="22"/>
          <w:szCs w:val="22"/>
        </w:rPr>
        <w:t>s</w:t>
      </w:r>
      <w:r w:rsidRPr="008C737D">
        <w:rPr>
          <w:rFonts w:ascii="Arial" w:hAnsi="Arial" w:cs="Arial"/>
          <w:sz w:val="22"/>
          <w:szCs w:val="22"/>
        </w:rPr>
        <w:t xml:space="preserve">. The data management processes are currently being developed and will follow the normal scheme of making secure copies of raw data at remote sites (Grid and otherwise), and keeping the metadata in a resilient catalogue.    The international COMET collaboration is currently </w:t>
      </w:r>
      <w:r w:rsidR="00175D55" w:rsidRPr="008C737D">
        <w:rPr>
          <w:rFonts w:ascii="Arial" w:hAnsi="Arial" w:cs="Arial"/>
          <w:sz w:val="22"/>
          <w:szCs w:val="22"/>
        </w:rPr>
        <w:t>finalising</w:t>
      </w:r>
      <w:r w:rsidRPr="008C737D">
        <w:rPr>
          <w:rFonts w:ascii="Arial" w:hAnsi="Arial" w:cs="Arial"/>
          <w:sz w:val="22"/>
          <w:szCs w:val="22"/>
        </w:rPr>
        <w:t xml:space="preserve"> a </w:t>
      </w:r>
      <w:r w:rsidR="008B2170" w:rsidRPr="008C737D">
        <w:rPr>
          <w:rFonts w:ascii="Arial" w:hAnsi="Arial" w:cs="Arial"/>
          <w:sz w:val="22"/>
          <w:szCs w:val="22"/>
        </w:rPr>
        <w:t>DMP</w:t>
      </w:r>
      <w:r w:rsidRPr="008C737D">
        <w:rPr>
          <w:rFonts w:ascii="Arial" w:hAnsi="Arial" w:cs="Arial"/>
          <w:sz w:val="22"/>
          <w:szCs w:val="22"/>
        </w:rPr>
        <w:t xml:space="preserve"> </w:t>
      </w:r>
      <w:r w:rsidR="008B2170" w:rsidRPr="008C737D">
        <w:rPr>
          <w:rFonts w:ascii="Arial" w:hAnsi="Arial" w:cs="Arial"/>
          <w:sz w:val="22"/>
          <w:szCs w:val="22"/>
        </w:rPr>
        <w:t xml:space="preserve">and </w:t>
      </w:r>
      <w:r w:rsidRPr="008C737D">
        <w:rPr>
          <w:rFonts w:ascii="Arial" w:hAnsi="Arial" w:cs="Arial"/>
          <w:sz w:val="22"/>
          <w:szCs w:val="22"/>
        </w:rPr>
        <w:t>Open Access polic</w:t>
      </w:r>
      <w:r w:rsidR="008B2170" w:rsidRPr="008C737D">
        <w:rPr>
          <w:rFonts w:ascii="Arial" w:hAnsi="Arial" w:cs="Arial"/>
          <w:sz w:val="22"/>
          <w:szCs w:val="22"/>
        </w:rPr>
        <w:t>y</w:t>
      </w:r>
      <w:r w:rsidRPr="008C737D">
        <w:rPr>
          <w:rFonts w:ascii="Arial" w:hAnsi="Arial" w:cs="Arial"/>
          <w:sz w:val="22"/>
          <w:szCs w:val="22"/>
        </w:rPr>
        <w:t xml:space="preserve">, which are expected to be similar to those of other experiments at J-PARC/KEK such as the T2K experiment. </w:t>
      </w:r>
    </w:p>
    <w:p w14:paraId="18891BB5" w14:textId="77777777" w:rsidR="00F77FCE" w:rsidRPr="008C737D" w:rsidRDefault="00F77FCE" w:rsidP="000B00C1">
      <w:pPr>
        <w:widowControl w:val="0"/>
        <w:autoSpaceDE w:val="0"/>
        <w:autoSpaceDN w:val="0"/>
        <w:adjustRightInd w:val="0"/>
        <w:rPr>
          <w:rFonts w:ascii="Arial" w:hAnsi="Arial" w:cs="Arial"/>
          <w:sz w:val="22"/>
          <w:szCs w:val="22"/>
          <w:lang w:val="en-US" w:eastAsia="ja-JP"/>
        </w:rPr>
      </w:pPr>
    </w:p>
    <w:p w14:paraId="0FA8A456" w14:textId="13FE2BF8" w:rsidR="00115721" w:rsidRPr="008C737D" w:rsidRDefault="00115721" w:rsidP="00115721">
      <w:pPr>
        <w:rPr>
          <w:rFonts w:ascii="Arial" w:hAnsi="Arial" w:cs="Arial"/>
          <w:b/>
          <w:sz w:val="22"/>
          <w:szCs w:val="22"/>
        </w:rPr>
      </w:pPr>
      <w:r w:rsidRPr="008C737D">
        <w:rPr>
          <w:rFonts w:ascii="Arial" w:hAnsi="Arial" w:cs="Arial"/>
          <w:b/>
          <w:sz w:val="22"/>
          <w:szCs w:val="22"/>
        </w:rPr>
        <w:t>2.</w:t>
      </w:r>
      <w:r w:rsidR="008A79CD" w:rsidRPr="008C737D">
        <w:rPr>
          <w:rFonts w:ascii="Arial" w:hAnsi="Arial" w:cs="Arial"/>
          <w:b/>
          <w:sz w:val="22"/>
          <w:szCs w:val="22"/>
        </w:rPr>
        <w:t>9</w:t>
      </w:r>
      <w:r w:rsidRPr="008C737D">
        <w:rPr>
          <w:rFonts w:ascii="Arial" w:hAnsi="Arial" w:cs="Arial"/>
          <w:b/>
          <w:sz w:val="22"/>
          <w:szCs w:val="22"/>
        </w:rPr>
        <w:t xml:space="preserve">   SNO+</w:t>
      </w:r>
      <w:r w:rsidR="00EA2640" w:rsidRPr="008C737D">
        <w:rPr>
          <w:rFonts w:ascii="Arial" w:hAnsi="Arial" w:cs="Arial"/>
          <w:b/>
          <w:sz w:val="22"/>
          <w:szCs w:val="22"/>
        </w:rPr>
        <w:t xml:space="preserve">   </w:t>
      </w:r>
    </w:p>
    <w:p w14:paraId="4B9C7265" w14:textId="27F7E35C" w:rsidR="00E6628B" w:rsidRPr="008C737D" w:rsidRDefault="00244E13" w:rsidP="00E6628B">
      <w:pPr>
        <w:rPr>
          <w:rFonts w:ascii="Arial" w:eastAsia="Times New Roman" w:hAnsi="Arial" w:cs="Arial"/>
          <w:color w:val="000000"/>
          <w:sz w:val="22"/>
          <w:szCs w:val="22"/>
        </w:rPr>
      </w:pPr>
      <w:r w:rsidRPr="008C737D">
        <w:rPr>
          <w:rFonts w:ascii="Arial" w:hAnsi="Arial" w:cs="Arial"/>
          <w:sz w:val="22"/>
          <w:szCs w:val="22"/>
          <w:lang w:val="en-US" w:eastAsia="ja-JP"/>
        </w:rPr>
        <w:t xml:space="preserve">SNO+ uses similar Grid infrastructure to the LHC experiments. It is based upon </w:t>
      </w:r>
      <w:r w:rsidR="00E6628B" w:rsidRPr="008C737D">
        <w:rPr>
          <w:rFonts w:ascii="Arial" w:hAnsi="Arial" w:cs="Arial"/>
          <w:sz w:val="22"/>
          <w:szCs w:val="22"/>
          <w:lang w:val="en-US" w:eastAsia="ja-JP"/>
        </w:rPr>
        <w:t xml:space="preserve">WestGrid </w:t>
      </w:r>
      <w:r w:rsidRPr="008C737D">
        <w:rPr>
          <w:rFonts w:ascii="Arial" w:hAnsi="Arial" w:cs="Arial"/>
          <w:sz w:val="22"/>
          <w:szCs w:val="22"/>
          <w:lang w:val="en-US" w:eastAsia="ja-JP"/>
        </w:rPr>
        <w:t>Compute Canada</w:t>
      </w:r>
      <w:r w:rsidR="00E6628B" w:rsidRPr="008C737D">
        <w:rPr>
          <w:rFonts w:ascii="Arial" w:hAnsi="Arial" w:cs="Arial"/>
          <w:sz w:val="22"/>
          <w:szCs w:val="22"/>
          <w:lang w:val="en-US" w:eastAsia="ja-JP"/>
        </w:rPr>
        <w:t xml:space="preserve"> and </w:t>
      </w:r>
      <w:r w:rsidRPr="008C737D">
        <w:rPr>
          <w:rFonts w:ascii="Arial" w:hAnsi="Arial" w:cs="Arial"/>
          <w:sz w:val="22"/>
          <w:szCs w:val="22"/>
          <w:lang w:val="en-US" w:eastAsia="ja-JP"/>
        </w:rPr>
        <w:t xml:space="preserve">GridPP (and in particular RAL). All of the earlier description of physical resources and processes for ensuring data preservation pertains. </w:t>
      </w:r>
      <w:r w:rsidR="00E13F08" w:rsidRPr="008C737D">
        <w:rPr>
          <w:rFonts w:ascii="Arial" w:eastAsia="Times New Roman" w:hAnsi="Arial" w:cs="Arial"/>
          <w:color w:val="000000"/>
          <w:sz w:val="22"/>
          <w:szCs w:val="22"/>
        </w:rPr>
        <w:t xml:space="preserve">As physics results are released by the collaboration, relevant data will be released online alongside collaboration papers. </w:t>
      </w:r>
      <w:r w:rsidR="00E6628B" w:rsidRPr="008C737D">
        <w:rPr>
          <w:rFonts w:ascii="Arial" w:hAnsi="Arial" w:cs="Arial"/>
          <w:sz w:val="22"/>
          <w:szCs w:val="22"/>
        </w:rPr>
        <w:t>As physics results are released by the collaboration, relevant data are made available through the collaboration’s public website alongside papers. The SNO+ data management plan is available here: </w:t>
      </w:r>
      <w:hyperlink r:id="rId22" w:history="1">
        <w:r w:rsidR="00E6628B" w:rsidRPr="008C737D">
          <w:rPr>
            <w:rStyle w:val="Hyperlink"/>
            <w:rFonts w:ascii="Arial" w:hAnsi="Arial" w:cs="Arial"/>
            <w:sz w:val="18"/>
            <w:szCs w:val="18"/>
          </w:rPr>
          <w:t>https://falcon.phy.queensu.ca/SNO+/about/snoplus_datamanagement.pdf</w:t>
        </w:r>
      </w:hyperlink>
    </w:p>
    <w:p w14:paraId="53B54012" w14:textId="15EBDF65" w:rsidR="00115721" w:rsidRDefault="00115721" w:rsidP="000B00C1">
      <w:pPr>
        <w:widowControl w:val="0"/>
        <w:autoSpaceDE w:val="0"/>
        <w:autoSpaceDN w:val="0"/>
        <w:adjustRightInd w:val="0"/>
        <w:rPr>
          <w:rFonts w:ascii="Arial" w:hAnsi="Arial" w:cs="Arial"/>
          <w:color w:val="000000" w:themeColor="text1"/>
          <w:sz w:val="22"/>
          <w:szCs w:val="22"/>
          <w:lang w:val="en-US" w:eastAsia="ja-JP"/>
        </w:rPr>
      </w:pPr>
    </w:p>
    <w:p w14:paraId="14E5DDBE" w14:textId="77777777" w:rsidR="008C737D" w:rsidRPr="008C737D" w:rsidRDefault="008C737D" w:rsidP="000B00C1">
      <w:pPr>
        <w:widowControl w:val="0"/>
        <w:autoSpaceDE w:val="0"/>
        <w:autoSpaceDN w:val="0"/>
        <w:adjustRightInd w:val="0"/>
        <w:rPr>
          <w:rFonts w:ascii="Arial" w:hAnsi="Arial" w:cs="Arial"/>
          <w:color w:val="000000" w:themeColor="text1"/>
          <w:sz w:val="22"/>
          <w:szCs w:val="22"/>
          <w:lang w:val="en-US" w:eastAsia="ja-JP"/>
        </w:rPr>
      </w:pPr>
    </w:p>
    <w:p w14:paraId="23F222DC" w14:textId="655D9A30" w:rsidR="008E16AD" w:rsidRPr="008C737D" w:rsidRDefault="008E16AD" w:rsidP="008E16AD">
      <w:pPr>
        <w:rPr>
          <w:rFonts w:ascii="Arial" w:hAnsi="Arial" w:cs="Arial"/>
          <w:b/>
          <w:sz w:val="22"/>
          <w:szCs w:val="22"/>
        </w:rPr>
      </w:pPr>
      <w:r w:rsidRPr="008C737D">
        <w:rPr>
          <w:rFonts w:ascii="Arial" w:hAnsi="Arial" w:cs="Arial"/>
          <w:b/>
          <w:sz w:val="22"/>
          <w:szCs w:val="22"/>
        </w:rPr>
        <w:t>2.9   IceCube/IceCube-Gen2</w:t>
      </w:r>
    </w:p>
    <w:p w14:paraId="31CC6398" w14:textId="5F98A53D" w:rsidR="008E16AD" w:rsidRPr="008C737D" w:rsidRDefault="008E16AD" w:rsidP="008E16AD">
      <w:pPr>
        <w:rPr>
          <w:rFonts w:ascii="Arial" w:hAnsi="Arial" w:cs="Arial"/>
          <w:color w:val="000000" w:themeColor="text1"/>
          <w:sz w:val="22"/>
          <w:szCs w:val="22"/>
        </w:rPr>
      </w:pPr>
      <w:r w:rsidRPr="008C737D">
        <w:rPr>
          <w:rFonts w:ascii="Arial" w:hAnsi="Arial" w:cs="Arial"/>
          <w:color w:val="000000" w:themeColor="text1"/>
          <w:sz w:val="22"/>
          <w:szCs w:val="22"/>
        </w:rPr>
        <w:t xml:space="preserve">Raw data written to tape at Pole are transported to the University of Wisconsin (UW) data center via satellite for archival storage on disk. A second copy of the filtered data will be copied to DESY. NSF policies and guidance promote efforts to make data and software available to other researchers. In addition, the Parties to the Antarctic Treaty agree that scientific results from Antarctica should be exchanged and made freely available. IceCube data are released after the main analyses are completed and results are published. The guidance of data management and data use policy are found within this document </w:t>
      </w:r>
      <w:hyperlink r:id="rId23" w:history="1">
        <w:r w:rsidRPr="008C737D">
          <w:rPr>
            <w:rStyle w:val="Hyperlink"/>
            <w:rFonts w:ascii="Arial" w:hAnsi="Arial" w:cs="Arial"/>
            <w:sz w:val="22"/>
            <w:szCs w:val="22"/>
          </w:rPr>
          <w:t>https://icecube.wisc.edu/collaboration/governance</w:t>
        </w:r>
      </w:hyperlink>
    </w:p>
    <w:p w14:paraId="0D55935D" w14:textId="77777777" w:rsidR="00E03CFE" w:rsidRPr="008C737D" w:rsidRDefault="00E03CFE" w:rsidP="00E03CFE">
      <w:pPr>
        <w:rPr>
          <w:rFonts w:ascii="Arial" w:eastAsia="Times New Roman" w:hAnsi="Arial" w:cs="Arial"/>
          <w:color w:val="000000" w:themeColor="text1"/>
          <w:sz w:val="22"/>
          <w:szCs w:val="22"/>
        </w:rPr>
      </w:pPr>
    </w:p>
    <w:p w14:paraId="42E95ABB" w14:textId="4FDF79B0" w:rsidR="00476525" w:rsidRPr="008C737D" w:rsidRDefault="00476525" w:rsidP="000B00C1">
      <w:pPr>
        <w:widowControl w:val="0"/>
        <w:autoSpaceDE w:val="0"/>
        <w:autoSpaceDN w:val="0"/>
        <w:adjustRightInd w:val="0"/>
        <w:rPr>
          <w:rFonts w:ascii="Arial" w:hAnsi="Arial" w:cs="Arial"/>
          <w:color w:val="000000" w:themeColor="text1"/>
          <w:sz w:val="22"/>
          <w:szCs w:val="22"/>
          <w:lang w:val="en-US" w:eastAsia="ja-JP"/>
        </w:rPr>
      </w:pPr>
    </w:p>
    <w:p w14:paraId="289A027B" w14:textId="2BF7CCF8" w:rsidR="008C737D" w:rsidRPr="008C737D" w:rsidRDefault="008C737D" w:rsidP="008C737D">
      <w:pPr>
        <w:rPr>
          <w:rFonts w:ascii="Arial" w:hAnsi="Arial" w:cs="Arial"/>
          <w:b/>
          <w:sz w:val="22"/>
          <w:szCs w:val="22"/>
        </w:rPr>
      </w:pPr>
      <w:r w:rsidRPr="008C737D">
        <w:rPr>
          <w:rFonts w:ascii="Arial" w:hAnsi="Arial" w:cs="Arial"/>
          <w:b/>
          <w:sz w:val="22"/>
          <w:szCs w:val="22"/>
        </w:rPr>
        <w:t>2.10   LEGEND</w:t>
      </w:r>
    </w:p>
    <w:p w14:paraId="54E793AA" w14:textId="6200F6DE" w:rsidR="008C737D" w:rsidRPr="008C737D" w:rsidRDefault="008C737D" w:rsidP="008C737D">
      <w:pPr>
        <w:shd w:val="clear" w:color="auto" w:fill="FFFFFF"/>
        <w:rPr>
          <w:rFonts w:ascii="Arial" w:eastAsia="Times New Roman" w:hAnsi="Arial" w:cs="Arial"/>
          <w:color w:val="000000"/>
        </w:rPr>
      </w:pPr>
      <w:r w:rsidRPr="008C737D">
        <w:rPr>
          <w:rFonts w:ascii="Arial" w:eastAsia="Times New Roman" w:hAnsi="Arial" w:cs="Arial"/>
          <w:color w:val="000000"/>
          <w:sz w:val="22"/>
          <w:szCs w:val="22"/>
          <w:shd w:val="clear" w:color="auto" w:fill="FFFFFF"/>
        </w:rPr>
        <w:t>The first stage of the experiment (LEGEND-200) will start operation at the Gran Sasso National Laboratory (LNGS, Italy) in 2021. LNGS will act as a first data production</w:t>
      </w:r>
      <w:r>
        <w:rPr>
          <w:rFonts w:ascii="Arial" w:eastAsia="Times New Roman" w:hAnsi="Arial" w:cs="Arial"/>
          <w:color w:val="000000"/>
          <w:sz w:val="22"/>
          <w:szCs w:val="22"/>
          <w:shd w:val="clear" w:color="auto" w:fill="FFFFFF"/>
        </w:rPr>
        <w:t xml:space="preserve"> site</w:t>
      </w:r>
      <w:r w:rsidRPr="008C737D">
        <w:rPr>
          <w:rFonts w:ascii="Arial" w:eastAsia="Times New Roman" w:hAnsi="Arial" w:cs="Arial"/>
          <w:color w:val="000000"/>
          <w:sz w:val="22"/>
          <w:szCs w:val="22"/>
          <w:shd w:val="clear" w:color="auto" w:fill="FFFFFF"/>
        </w:rPr>
        <w:t>. Data will be copied to a European data distribution centre, which will be mirrored to a second distribution centre in the US. Data will be backed up on tape in all the three sites. The LEGEND software is hosted, and version controlled by git-hub. LEGEND adopts an open-software policy for all projects not containing sensitive information. All LEGEND data analysis and simulation is performed within software containers to guarantee portability and long-term data preservation. LEGEND adheres to the DOE and NSF data policies. </w:t>
      </w:r>
    </w:p>
    <w:p w14:paraId="5318D63F" w14:textId="77777777" w:rsidR="008C737D" w:rsidRPr="008C737D" w:rsidRDefault="008C737D" w:rsidP="008C737D">
      <w:pPr>
        <w:shd w:val="clear" w:color="auto" w:fill="FFFFFF"/>
        <w:rPr>
          <w:rFonts w:ascii="Arial" w:eastAsia="Times New Roman" w:hAnsi="Arial" w:cs="Arial"/>
          <w:color w:val="000000"/>
        </w:rPr>
      </w:pPr>
    </w:p>
    <w:p w14:paraId="7AE00188" w14:textId="77777777" w:rsidR="008C737D" w:rsidRPr="008C737D" w:rsidRDefault="008C737D" w:rsidP="008C737D">
      <w:pPr>
        <w:rPr>
          <w:rFonts w:ascii="Arial" w:eastAsia="Times New Roman" w:hAnsi="Arial" w:cs="Arial"/>
        </w:rPr>
      </w:pPr>
    </w:p>
    <w:p w14:paraId="4B4C4328" w14:textId="77777777" w:rsidR="008C737D" w:rsidRPr="008C737D" w:rsidRDefault="008C737D" w:rsidP="000B00C1">
      <w:pPr>
        <w:widowControl w:val="0"/>
        <w:autoSpaceDE w:val="0"/>
        <w:autoSpaceDN w:val="0"/>
        <w:adjustRightInd w:val="0"/>
        <w:rPr>
          <w:rFonts w:ascii="Arial" w:hAnsi="Arial" w:cs="Arial"/>
          <w:color w:val="000000" w:themeColor="text1"/>
          <w:sz w:val="22"/>
          <w:szCs w:val="22"/>
          <w:lang w:val="en-US" w:eastAsia="ja-JP"/>
        </w:rPr>
      </w:pPr>
    </w:p>
    <w:p w14:paraId="7170FDC8" w14:textId="16C4D593" w:rsidR="004626ED" w:rsidRPr="008C737D" w:rsidRDefault="004626ED" w:rsidP="000B00C1">
      <w:pPr>
        <w:widowControl w:val="0"/>
        <w:autoSpaceDE w:val="0"/>
        <w:autoSpaceDN w:val="0"/>
        <w:adjustRightInd w:val="0"/>
        <w:rPr>
          <w:rFonts w:ascii="Arial" w:hAnsi="Arial" w:cs="Arial"/>
          <w:color w:val="000000" w:themeColor="text1"/>
          <w:sz w:val="22"/>
          <w:szCs w:val="22"/>
          <w:lang w:val="en-US" w:eastAsia="ja-JP"/>
        </w:rPr>
      </w:pPr>
    </w:p>
    <w:p w14:paraId="18421BE1" w14:textId="3B345869" w:rsidR="004626ED" w:rsidRPr="008C737D" w:rsidRDefault="004626ED" w:rsidP="000B00C1">
      <w:pPr>
        <w:widowControl w:val="0"/>
        <w:autoSpaceDE w:val="0"/>
        <w:autoSpaceDN w:val="0"/>
        <w:adjustRightInd w:val="0"/>
        <w:rPr>
          <w:rFonts w:ascii="Arial" w:hAnsi="Arial" w:cs="Arial"/>
          <w:color w:val="000000" w:themeColor="text1"/>
          <w:sz w:val="22"/>
          <w:szCs w:val="22"/>
          <w:lang w:val="en-US" w:eastAsia="ja-JP"/>
        </w:rPr>
      </w:pPr>
    </w:p>
    <w:p w14:paraId="62308D88" w14:textId="7BB28EFE" w:rsidR="004626ED" w:rsidRPr="008C737D" w:rsidRDefault="004626ED" w:rsidP="000B00C1">
      <w:pPr>
        <w:widowControl w:val="0"/>
        <w:autoSpaceDE w:val="0"/>
        <w:autoSpaceDN w:val="0"/>
        <w:adjustRightInd w:val="0"/>
        <w:rPr>
          <w:rFonts w:ascii="Arial" w:hAnsi="Arial" w:cs="Arial"/>
          <w:color w:val="000000" w:themeColor="text1"/>
          <w:sz w:val="22"/>
          <w:szCs w:val="22"/>
          <w:lang w:val="en-US" w:eastAsia="ja-JP"/>
        </w:rPr>
      </w:pPr>
    </w:p>
    <w:p w14:paraId="0C249865" w14:textId="72F70061" w:rsidR="004626ED" w:rsidRPr="008C737D" w:rsidRDefault="004626ED" w:rsidP="000B00C1">
      <w:pPr>
        <w:widowControl w:val="0"/>
        <w:autoSpaceDE w:val="0"/>
        <w:autoSpaceDN w:val="0"/>
        <w:adjustRightInd w:val="0"/>
        <w:rPr>
          <w:rFonts w:ascii="Arial" w:hAnsi="Arial" w:cs="Arial"/>
          <w:color w:val="000000" w:themeColor="text1"/>
          <w:sz w:val="22"/>
          <w:szCs w:val="22"/>
          <w:lang w:val="en-US" w:eastAsia="ja-JP"/>
        </w:rPr>
      </w:pPr>
    </w:p>
    <w:p w14:paraId="08D67118" w14:textId="25BD4FE8" w:rsidR="004626ED" w:rsidRPr="008C737D" w:rsidRDefault="004626ED" w:rsidP="000B00C1">
      <w:pPr>
        <w:widowControl w:val="0"/>
        <w:autoSpaceDE w:val="0"/>
        <w:autoSpaceDN w:val="0"/>
        <w:adjustRightInd w:val="0"/>
        <w:rPr>
          <w:rFonts w:ascii="Arial" w:hAnsi="Arial" w:cs="Arial"/>
          <w:color w:val="000000" w:themeColor="text1"/>
          <w:sz w:val="22"/>
          <w:szCs w:val="22"/>
          <w:lang w:val="en-US" w:eastAsia="ja-JP"/>
        </w:rPr>
      </w:pPr>
    </w:p>
    <w:p w14:paraId="6AAF34DF" w14:textId="3EFC1621" w:rsidR="004626ED" w:rsidRPr="008C737D" w:rsidRDefault="004626ED" w:rsidP="000B00C1">
      <w:pPr>
        <w:widowControl w:val="0"/>
        <w:autoSpaceDE w:val="0"/>
        <w:autoSpaceDN w:val="0"/>
        <w:adjustRightInd w:val="0"/>
        <w:rPr>
          <w:rFonts w:ascii="Arial" w:hAnsi="Arial" w:cs="Arial"/>
          <w:b/>
          <w:bCs/>
          <w:color w:val="000000" w:themeColor="text1"/>
          <w:sz w:val="28"/>
          <w:szCs w:val="28"/>
          <w:lang w:val="en-US" w:eastAsia="ja-JP"/>
        </w:rPr>
      </w:pPr>
      <w:r w:rsidRPr="008C737D">
        <w:rPr>
          <w:rFonts w:ascii="Arial" w:hAnsi="Arial" w:cs="Arial"/>
          <w:b/>
          <w:bCs/>
          <w:color w:val="000000" w:themeColor="text1"/>
          <w:sz w:val="28"/>
          <w:szCs w:val="28"/>
          <w:lang w:val="en-US" w:eastAsia="ja-JP"/>
        </w:rPr>
        <w:t>Appendix</w:t>
      </w:r>
    </w:p>
    <w:p w14:paraId="67E9B465" w14:textId="0BBA80AE" w:rsidR="004626ED" w:rsidRPr="008C737D" w:rsidRDefault="004626ED" w:rsidP="000B00C1">
      <w:pPr>
        <w:widowControl w:val="0"/>
        <w:autoSpaceDE w:val="0"/>
        <w:autoSpaceDN w:val="0"/>
        <w:adjustRightInd w:val="0"/>
        <w:rPr>
          <w:rFonts w:ascii="Arial" w:hAnsi="Arial" w:cs="Arial"/>
          <w:b/>
          <w:bCs/>
          <w:color w:val="000000" w:themeColor="text1"/>
          <w:sz w:val="28"/>
          <w:szCs w:val="28"/>
          <w:lang w:val="en-US" w:eastAsia="ja-JP"/>
        </w:rPr>
      </w:pPr>
    </w:p>
    <w:p w14:paraId="0CE73B9A" w14:textId="6F4C0A70" w:rsidR="004626ED" w:rsidRPr="008C737D" w:rsidRDefault="004626ED" w:rsidP="000B00C1">
      <w:pPr>
        <w:widowControl w:val="0"/>
        <w:autoSpaceDE w:val="0"/>
        <w:autoSpaceDN w:val="0"/>
        <w:adjustRightInd w:val="0"/>
        <w:rPr>
          <w:rFonts w:ascii="Arial" w:hAnsi="Arial" w:cs="Arial"/>
          <w:color w:val="000000" w:themeColor="text1"/>
          <w:sz w:val="22"/>
          <w:szCs w:val="22"/>
          <w:lang w:val="en-US" w:eastAsia="ja-JP"/>
        </w:rPr>
      </w:pPr>
      <w:r w:rsidRPr="008C737D">
        <w:rPr>
          <w:rFonts w:ascii="Arial" w:hAnsi="Arial" w:cs="Arial"/>
          <w:color w:val="000000" w:themeColor="text1"/>
          <w:sz w:val="22"/>
          <w:szCs w:val="22"/>
          <w:lang w:val="en-US" w:eastAsia="ja-JP"/>
        </w:rPr>
        <w:t>The Fermilab policy page is currently protected and requires a Fermilab credential. They have been asked to make this public. In the meantime, the contents are copied here.</w:t>
      </w:r>
    </w:p>
    <w:p w14:paraId="38639A94" w14:textId="77777777" w:rsidR="004626ED" w:rsidRPr="008C737D" w:rsidRDefault="004626ED" w:rsidP="000B00C1">
      <w:pPr>
        <w:widowControl w:val="0"/>
        <w:autoSpaceDE w:val="0"/>
        <w:autoSpaceDN w:val="0"/>
        <w:adjustRightInd w:val="0"/>
        <w:rPr>
          <w:rFonts w:ascii="Arial" w:hAnsi="Arial" w:cs="Arial"/>
          <w:color w:val="000000" w:themeColor="text1"/>
          <w:sz w:val="22"/>
          <w:szCs w:val="22"/>
          <w:lang w:val="en-US" w:eastAsia="ja-JP"/>
        </w:rPr>
      </w:pPr>
    </w:p>
    <w:p w14:paraId="18F8A149" w14:textId="15501E60" w:rsidR="004626ED" w:rsidRPr="008C737D" w:rsidRDefault="00FF1EA9" w:rsidP="004626ED">
      <w:pPr>
        <w:widowControl w:val="0"/>
        <w:autoSpaceDE w:val="0"/>
        <w:autoSpaceDN w:val="0"/>
        <w:adjustRightInd w:val="0"/>
        <w:rPr>
          <w:rFonts w:ascii="Arial" w:hAnsi="Arial" w:cs="Arial"/>
          <w:color w:val="000000" w:themeColor="text1"/>
          <w:sz w:val="18"/>
          <w:szCs w:val="18"/>
          <w:lang w:val="en-US" w:eastAsia="ja-JP"/>
        </w:rPr>
      </w:pPr>
      <w:hyperlink r:id="rId24" w:history="1">
        <w:r w:rsidR="004626ED" w:rsidRPr="008C737D">
          <w:rPr>
            <w:rStyle w:val="Hyperlink"/>
            <w:rFonts w:ascii="Arial" w:hAnsi="Arial" w:cs="Arial"/>
            <w:sz w:val="22"/>
            <w:szCs w:val="22"/>
            <w:lang w:val="en-US" w:eastAsia="ja-JP"/>
          </w:rPr>
          <w:t>https://computing.fnal.gov/atwork/data-management-practices-and-policies-for-fermilab-experiments/</w:t>
        </w:r>
      </w:hyperlink>
      <w:r w:rsidR="004626ED" w:rsidRPr="008C737D">
        <w:rPr>
          <w:rFonts w:ascii="Arial" w:hAnsi="Arial" w:cs="Arial"/>
          <w:color w:val="000000" w:themeColor="text1"/>
          <w:sz w:val="22"/>
          <w:szCs w:val="22"/>
          <w:lang w:val="en-US" w:eastAsia="ja-JP"/>
        </w:rPr>
        <w:t xml:space="preserve"> </w:t>
      </w:r>
    </w:p>
    <w:p w14:paraId="5817D494" w14:textId="77777777" w:rsidR="004626ED" w:rsidRPr="008C737D" w:rsidRDefault="004626ED" w:rsidP="004626ED">
      <w:pPr>
        <w:pStyle w:val="Heading2"/>
        <w:rPr>
          <w:rFonts w:ascii="Arial" w:hAnsi="Arial" w:cs="Arial"/>
        </w:rPr>
      </w:pPr>
    </w:p>
    <w:p w14:paraId="53AB6490" w14:textId="53394BA5" w:rsidR="004626ED" w:rsidRPr="008C737D" w:rsidRDefault="004626ED" w:rsidP="004626ED">
      <w:pPr>
        <w:pStyle w:val="Heading2"/>
        <w:rPr>
          <w:rFonts w:ascii="Arial" w:hAnsi="Arial" w:cs="Arial"/>
          <w:sz w:val="36"/>
          <w:szCs w:val="36"/>
        </w:rPr>
      </w:pPr>
      <w:r w:rsidRPr="008C737D">
        <w:rPr>
          <w:rFonts w:ascii="Arial" w:hAnsi="Arial" w:cs="Arial"/>
        </w:rPr>
        <w:t>Data Management Practices and Policies for Fermilab Experiments</w:t>
      </w:r>
    </w:p>
    <w:p w14:paraId="713DDBD9" w14:textId="77777777" w:rsidR="004626ED" w:rsidRPr="008C737D" w:rsidRDefault="004626ED" w:rsidP="004626ED">
      <w:pPr>
        <w:pStyle w:val="NormalWeb"/>
        <w:rPr>
          <w:rFonts w:ascii="Arial" w:hAnsi="Arial" w:cs="Arial"/>
        </w:rPr>
      </w:pPr>
      <w:r w:rsidRPr="008C737D">
        <w:rPr>
          <w:rStyle w:val="Strong"/>
          <w:rFonts w:ascii="Arial" w:hAnsi="Arial" w:cs="Arial"/>
        </w:rPr>
        <w:t>Overview</w:t>
      </w:r>
      <w:r w:rsidRPr="008C737D">
        <w:rPr>
          <w:rFonts w:ascii="Arial" w:hAnsi="Arial" w:cs="Arial"/>
        </w:rPr>
        <w:t>: Fermilab is the lead laboratory for many particle physics experiments. Some of those experiments leverage the lab’s accelerator facility while many do not. No matter whether part of the Fermilab facility or not, these experiments all go through multiple phases in their lifecycle, from conceptual design to prototype detectors in test beams, to full blown operating experiments and ultimately final data analysis, data archival and knowledge preservation. While the needs for a data management plan vary in detail over the experiment lifecycle, they all have common themes with respect to digital data and how it is treated.</w:t>
      </w:r>
    </w:p>
    <w:p w14:paraId="6D28177B" w14:textId="77777777" w:rsidR="004626ED" w:rsidRPr="008C737D" w:rsidRDefault="004626ED" w:rsidP="004626ED">
      <w:pPr>
        <w:pStyle w:val="NormalWeb"/>
        <w:rPr>
          <w:rFonts w:ascii="Arial" w:hAnsi="Arial" w:cs="Arial"/>
        </w:rPr>
      </w:pPr>
      <w:r w:rsidRPr="008C737D">
        <w:rPr>
          <w:rFonts w:ascii="Arial" w:hAnsi="Arial" w:cs="Arial"/>
        </w:rPr>
        <w:t>A key deliverable of each experiment is a digital record of the data representing selected physics of interest whether that be a cosmic ray passing through a detector or a digital snapshot of the sky. Fermilab provides the experiments in which it is the lead laboratory the means to store, manage, access and share the raw data, simulation data as well as all of the research dependent reconstruction and calibration data.</w:t>
      </w:r>
    </w:p>
    <w:p w14:paraId="3619A911" w14:textId="77777777" w:rsidR="004626ED" w:rsidRPr="008C737D" w:rsidRDefault="004626ED" w:rsidP="004626ED">
      <w:pPr>
        <w:pStyle w:val="NormalWeb"/>
        <w:rPr>
          <w:rFonts w:ascii="Arial" w:hAnsi="Arial" w:cs="Arial"/>
        </w:rPr>
      </w:pPr>
      <w:r w:rsidRPr="008C737D">
        <w:rPr>
          <w:rStyle w:val="Strong"/>
          <w:rFonts w:ascii="Arial" w:hAnsi="Arial" w:cs="Arial"/>
        </w:rPr>
        <w:t>Policy</w:t>
      </w:r>
      <w:r w:rsidRPr="008C737D">
        <w:rPr>
          <w:rFonts w:ascii="Arial" w:hAnsi="Arial" w:cs="Arial"/>
        </w:rPr>
        <w:t>: It is the policy of the facility to provide long-term data storage and data access to all of the experiments and scientific programs associated with the facility in order to ensure the integrity, availability and safe keeping of the data products, associated conditions data, as well as relevant simulation data. How long the data is stored and subsequently archived is typically negotiated on a case-by-case basis, depending on the needs and uniqueness of the experimental data being captured. However, the default is that Fermilab will keep the data active for a minimum of 5 years after data taking ceases. All experiments in which Fermilab is the lead laboratory will use Fermilab as its primary repository for the data. Other copies of the data may exist throughout the world depending on the experiments’ unique needs.</w:t>
      </w:r>
    </w:p>
    <w:p w14:paraId="1177D3DC" w14:textId="77777777" w:rsidR="004626ED" w:rsidRPr="008C737D" w:rsidRDefault="004626ED" w:rsidP="004626ED">
      <w:pPr>
        <w:pStyle w:val="NormalWeb"/>
        <w:rPr>
          <w:rFonts w:ascii="Arial" w:hAnsi="Arial" w:cs="Arial"/>
        </w:rPr>
      </w:pPr>
      <w:r w:rsidRPr="008C737D">
        <w:rPr>
          <w:rStyle w:val="Strong"/>
          <w:rFonts w:ascii="Arial" w:hAnsi="Arial" w:cs="Arial"/>
        </w:rPr>
        <w:t>Resources Available</w:t>
      </w:r>
      <w:r w:rsidRPr="008C737D">
        <w:rPr>
          <w:rFonts w:ascii="Arial" w:hAnsi="Arial" w:cs="Arial"/>
        </w:rPr>
        <w:t xml:space="preserve">: See </w:t>
      </w:r>
      <w:hyperlink r:id="rId25" w:history="1">
        <w:r w:rsidRPr="008C737D">
          <w:rPr>
            <w:rStyle w:val="Hyperlink"/>
            <w:rFonts w:ascii="Arial" w:hAnsi="Arial" w:cs="Arial"/>
          </w:rPr>
          <w:t xml:space="preserve">Computing and Data Resources at Fermilab </w:t>
        </w:r>
      </w:hyperlink>
      <w:r w:rsidRPr="008C737D">
        <w:rPr>
          <w:rFonts w:ascii="Arial" w:hAnsi="Arial" w:cs="Arial"/>
        </w:rPr>
        <w:t>for an overall description of available resources. Each experiment will be provided a minimal baseline level of support for their data needs to get each experiment started. A yearly Portfolio Review is held and resource allocations for each experiment are made taking into account the facilities total demand for computing needs, budgets, and scientific priorities. Exceptional needs may require that additional funding be secured in order to satisfy them.</w:t>
      </w:r>
    </w:p>
    <w:p w14:paraId="3D075ADD" w14:textId="77777777" w:rsidR="004626ED" w:rsidRPr="008C737D" w:rsidRDefault="004626ED" w:rsidP="004626ED">
      <w:pPr>
        <w:pStyle w:val="NormalWeb"/>
        <w:rPr>
          <w:rFonts w:ascii="Arial" w:hAnsi="Arial" w:cs="Arial"/>
        </w:rPr>
      </w:pPr>
      <w:r w:rsidRPr="008C737D">
        <w:rPr>
          <w:rStyle w:val="Strong"/>
          <w:rFonts w:ascii="Arial" w:hAnsi="Arial" w:cs="Arial"/>
        </w:rPr>
        <w:t>Data Validation</w:t>
      </w:r>
      <w:r w:rsidRPr="008C737D">
        <w:rPr>
          <w:rFonts w:ascii="Arial" w:hAnsi="Arial" w:cs="Arial"/>
        </w:rPr>
        <w:t>: It is expected that each experiment will take ownership of the operation of its experiment though will receive ample support from the laboratory. It is the experiments’ responsibility for the integrity of all its public scientific research signed by the collaboration. A vigorous internal review process prior to its public presentation handles that validation.</w:t>
      </w:r>
    </w:p>
    <w:p w14:paraId="5E35B61C" w14:textId="77777777" w:rsidR="004626ED" w:rsidRPr="008C737D" w:rsidRDefault="004626ED" w:rsidP="004626ED">
      <w:pPr>
        <w:pStyle w:val="NormalWeb"/>
        <w:rPr>
          <w:rFonts w:ascii="Arial" w:hAnsi="Arial" w:cs="Arial"/>
        </w:rPr>
      </w:pPr>
      <w:r w:rsidRPr="008C737D">
        <w:rPr>
          <w:rStyle w:val="Strong"/>
          <w:rFonts w:ascii="Arial" w:hAnsi="Arial" w:cs="Arial"/>
        </w:rPr>
        <w:t>Data availability and sharing</w:t>
      </w:r>
      <w:r w:rsidRPr="008C737D">
        <w:rPr>
          <w:rFonts w:ascii="Arial" w:hAnsi="Arial" w:cs="Arial"/>
        </w:rPr>
        <w:t>: Fermilab provides the means for experiments’ researchers to access data from anywhere in the world and to share data. There are a variety of systems available to meet wide ranging needs; the appropriate technology choice will be made consistent with a particular experiment’s requirements.</w:t>
      </w:r>
    </w:p>
    <w:p w14:paraId="4D984A9B" w14:textId="77777777" w:rsidR="004626ED" w:rsidRPr="008C737D" w:rsidRDefault="004626ED" w:rsidP="004626ED">
      <w:pPr>
        <w:pStyle w:val="NormalWeb"/>
        <w:rPr>
          <w:rFonts w:ascii="Arial" w:hAnsi="Arial" w:cs="Arial"/>
        </w:rPr>
      </w:pPr>
      <w:r w:rsidRPr="008C737D">
        <w:rPr>
          <w:rStyle w:val="Strong"/>
          <w:rFonts w:ascii="Arial" w:hAnsi="Arial" w:cs="Arial"/>
        </w:rPr>
        <w:t>Researcher Responsibilities</w:t>
      </w:r>
      <w:r w:rsidRPr="008C737D">
        <w:rPr>
          <w:rFonts w:ascii="Arial" w:hAnsi="Arial" w:cs="Arial"/>
        </w:rPr>
        <w:t>: The decision as to who may have access to the data is the responsibility of the experiment to define. The default will be to only allow members of the collaboration to access it. Fermilab provides tools to implement the access decisions once it is informed.</w:t>
      </w:r>
    </w:p>
    <w:p w14:paraId="6672EE81" w14:textId="77777777" w:rsidR="004626ED" w:rsidRPr="008C737D" w:rsidRDefault="004626ED" w:rsidP="004626ED">
      <w:pPr>
        <w:pStyle w:val="NormalWeb"/>
        <w:rPr>
          <w:rFonts w:ascii="Arial" w:hAnsi="Arial" w:cs="Arial"/>
        </w:rPr>
      </w:pPr>
      <w:r w:rsidRPr="008C737D">
        <w:rPr>
          <w:rFonts w:ascii="Arial" w:hAnsi="Arial" w:cs="Arial"/>
        </w:rPr>
        <w:t xml:space="preserve">The Experiment must, in conjunction with the laboratory, define the long-term retention period for its data products consistent with the policy described in </w:t>
      </w:r>
      <w:hyperlink r:id="rId26" w:history="1">
        <w:r w:rsidRPr="008C737D">
          <w:rPr>
            <w:rStyle w:val="Hyperlink"/>
            <w:rFonts w:ascii="Arial" w:hAnsi="Arial" w:cs="Arial"/>
          </w:rPr>
          <w:t>Computing and Data Resources at Fermilab</w:t>
        </w:r>
      </w:hyperlink>
      <w:r w:rsidRPr="008C737D">
        <w:rPr>
          <w:rFonts w:ascii="Arial" w:hAnsi="Arial" w:cs="Arial"/>
        </w:rPr>
        <w:t>. The overall retention length will be determined on a case-by-case basis depending on the scientific relevance of the data and the cost required to maintain it. Individual agreements will be established between each experiment and the facility to document these requirements.</w:t>
      </w:r>
    </w:p>
    <w:p w14:paraId="6234AEAA" w14:textId="77777777" w:rsidR="004626ED" w:rsidRPr="008C737D" w:rsidRDefault="004626ED" w:rsidP="004626ED">
      <w:pPr>
        <w:pStyle w:val="NormalWeb"/>
        <w:rPr>
          <w:rFonts w:ascii="Arial" w:hAnsi="Arial" w:cs="Arial"/>
        </w:rPr>
      </w:pPr>
      <w:r w:rsidRPr="008C737D">
        <w:rPr>
          <w:rFonts w:ascii="Arial" w:hAnsi="Arial" w:cs="Arial"/>
        </w:rPr>
        <w:t>It is expected that any experiment that wants something other than the default parameters must contact the head of Scientific Computing Division and CIO to establish a special Service Level Agreement (SLA) that all parties agree to.</w:t>
      </w:r>
    </w:p>
    <w:p w14:paraId="1A1DADDD" w14:textId="77777777" w:rsidR="004626ED" w:rsidRPr="008C737D" w:rsidRDefault="004626ED" w:rsidP="004626ED">
      <w:pPr>
        <w:pStyle w:val="NormalWeb"/>
        <w:rPr>
          <w:rFonts w:ascii="Arial" w:hAnsi="Arial" w:cs="Arial"/>
        </w:rPr>
      </w:pPr>
      <w:r w:rsidRPr="008C737D">
        <w:rPr>
          <w:rFonts w:ascii="Arial" w:hAnsi="Arial" w:cs="Arial"/>
        </w:rPr>
        <w:t xml:space="preserve">This plan complies with: </w:t>
      </w:r>
      <w:hyperlink r:id="rId27" w:history="1">
        <w:r w:rsidRPr="008C737D">
          <w:rPr>
            <w:rStyle w:val="Hyperlink"/>
            <w:rFonts w:ascii="Arial" w:hAnsi="Arial" w:cs="Arial"/>
          </w:rPr>
          <w:t>https://www.energy.gov/datamanagement/doe-policy-digital-research-data-management</w:t>
        </w:r>
      </w:hyperlink>
    </w:p>
    <w:p w14:paraId="43CE306F" w14:textId="77777777" w:rsidR="004626ED" w:rsidRPr="008C737D" w:rsidRDefault="004626ED" w:rsidP="000B00C1">
      <w:pPr>
        <w:widowControl w:val="0"/>
        <w:autoSpaceDE w:val="0"/>
        <w:autoSpaceDN w:val="0"/>
        <w:adjustRightInd w:val="0"/>
        <w:rPr>
          <w:rFonts w:ascii="Arial" w:hAnsi="Arial" w:cs="Arial"/>
          <w:color w:val="000000" w:themeColor="text1"/>
          <w:sz w:val="22"/>
          <w:szCs w:val="22"/>
          <w:lang w:val="en-US" w:eastAsia="ja-JP"/>
        </w:rPr>
      </w:pPr>
    </w:p>
    <w:sectPr w:rsidR="004626ED" w:rsidRPr="008C737D" w:rsidSect="00480DC0">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134" w:left="1134" w:header="0" w:footer="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744EB" w14:textId="77777777" w:rsidR="000F71E2" w:rsidRDefault="000F71E2" w:rsidP="008A1324">
      <w:r>
        <w:separator/>
      </w:r>
    </w:p>
  </w:endnote>
  <w:endnote w:type="continuationSeparator" w:id="0">
    <w:p w14:paraId="4CD79D94" w14:textId="77777777" w:rsidR="000F71E2" w:rsidRDefault="000F71E2" w:rsidP="008A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enQuanYi Zen Hei Sharp">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00000003" w:usb1="00000000" w:usb2="00000000" w:usb3="00000000" w:csb0="00000001" w:csb1="00000000"/>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Lucida Grande">
    <w:altName w:val="Lucida Grande"/>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39DBD" w14:textId="77777777" w:rsidR="006F3059" w:rsidRDefault="006F3059" w:rsidP="000C7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390CCF" w14:textId="77777777" w:rsidR="006F3059" w:rsidRDefault="006F3059" w:rsidP="00F84F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1BA6" w14:textId="6B0D44C9" w:rsidR="006F3059" w:rsidRDefault="006F3059" w:rsidP="000C7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1EA9">
      <w:rPr>
        <w:rStyle w:val="PageNumber"/>
        <w:noProof/>
      </w:rPr>
      <w:t>1</w:t>
    </w:r>
    <w:r>
      <w:rPr>
        <w:rStyle w:val="PageNumber"/>
      </w:rPr>
      <w:fldChar w:fldCharType="end"/>
    </w:r>
  </w:p>
  <w:p w14:paraId="7A6521C8" w14:textId="77777777" w:rsidR="006F3059" w:rsidRDefault="006F3059" w:rsidP="00F84F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0D13" w14:textId="77777777" w:rsidR="006F3059" w:rsidRDefault="006F3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775CA" w14:textId="77777777" w:rsidR="000F71E2" w:rsidRDefault="000F71E2" w:rsidP="008A1324">
      <w:r>
        <w:separator/>
      </w:r>
    </w:p>
  </w:footnote>
  <w:footnote w:type="continuationSeparator" w:id="0">
    <w:p w14:paraId="4BBC7452" w14:textId="77777777" w:rsidR="000F71E2" w:rsidRDefault="000F71E2" w:rsidP="008A1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9D714" w14:textId="49B57737" w:rsidR="006F3059" w:rsidRDefault="00FF1EA9">
    <w:pPr>
      <w:pStyle w:val="Header"/>
    </w:pPr>
    <w:r>
      <w:rPr>
        <w:noProof/>
        <w:lang w:val="en-US"/>
      </w:rPr>
      <mc:AlternateContent>
        <mc:Choice Requires="wps">
          <w:drawing>
            <wp:anchor distT="0" distB="0" distL="114300" distR="114300" simplePos="0" relativeHeight="251661312" behindDoc="0" locked="0" layoutInCell="1" allowOverlap="1" wp14:anchorId="06564790" wp14:editId="42015F65">
              <wp:simplePos x="0" y="0"/>
              <wp:positionH relativeFrom="column">
                <wp:posOffset>0</wp:posOffset>
              </wp:positionH>
              <wp:positionV relativeFrom="paragraph">
                <wp:posOffset>0</wp:posOffset>
              </wp:positionV>
              <wp:extent cx="914400" cy="91440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5A33B4" id="_x0000_t202" coordsize="21600,21600" o:spt="202" path="m,l,21600r21600,l21600,xe">
              <v:stroke joinstyle="miter"/>
              <v:path gradientshapeok="t" o:connecttype="rect"/>
            </v:shapetype>
            <v:shape id="WordArt 3"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ZCCV0v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65D27" w14:textId="75A3FECD" w:rsidR="006F3059" w:rsidRDefault="00FF1EA9">
    <w:pPr>
      <w:pStyle w:val="Header"/>
    </w:pPr>
    <w:r>
      <w:rPr>
        <w:noProof/>
        <w:lang w:val="en-US"/>
      </w:rPr>
      <mc:AlternateContent>
        <mc:Choice Requires="wps">
          <w:drawing>
            <wp:anchor distT="0" distB="0" distL="114300" distR="114300" simplePos="0" relativeHeight="251659264" behindDoc="0" locked="0" layoutInCell="1" allowOverlap="1" wp14:anchorId="534AEEEC" wp14:editId="04882299">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C8A696" id="_x0000_t202" coordsize="21600,21600" o:spt="202" path="m,l,21600r21600,l21600,xe">
              <v:stroke joinstyle="miter"/>
              <v:path gradientshapeok="t" o:connecttype="rect"/>
            </v:shapetype>
            <v:shape id="WordArt 2"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" filled="f" stroked="f">
              <o:lock v:ext="edit" text="t" shapetype="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722B9" w14:textId="63511B02" w:rsidR="006F3059" w:rsidRDefault="00FF1EA9">
    <w:pPr>
      <w:pStyle w:val="Header"/>
    </w:pPr>
    <w:r>
      <w:rPr>
        <w:noProof/>
        <w:lang w:val="en-US"/>
      </w:rPr>
      <mc:AlternateContent>
        <mc:Choice Requires="wps">
          <w:drawing>
            <wp:anchor distT="0" distB="0" distL="114300" distR="114300" simplePos="0" relativeHeight="251663360" behindDoc="0" locked="0" layoutInCell="1" allowOverlap="1" wp14:anchorId="63B22290" wp14:editId="0285D536">
              <wp:simplePos x="0" y="0"/>
              <wp:positionH relativeFrom="column">
                <wp:posOffset>0</wp:posOffset>
              </wp:positionH>
              <wp:positionV relativeFrom="paragraph">
                <wp:posOffset>0</wp:posOffset>
              </wp:positionV>
              <wp:extent cx="914400" cy="91440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B37851" id="_x0000_t202" coordsize="21600,21600" o:spt="202" path="m,l,21600r21600,l21600,xe">
              <v:stroke joinstyle="miter"/>
              <v:path gradientshapeok="t" o:connecttype="rect"/>
            </v:shapetype>
            <v:shape id="WordArt 1"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1202C"/>
    <w:multiLevelType w:val="multilevel"/>
    <w:tmpl w:val="F508DEB6"/>
    <w:lvl w:ilvl="0">
      <w:start w:val="1"/>
      <w:numFmt w:val="bullet"/>
      <w:lvlText w:val=""/>
      <w:lvlJc w:val="left"/>
      <w:pPr>
        <w:ind w:left="4320" w:hanging="360"/>
      </w:pPr>
      <w:rPr>
        <w:rFonts w:ascii="Symbol" w:hAnsi="Symbol" w:cs="Symbol" w:hint="default"/>
      </w:rPr>
    </w:lvl>
    <w:lvl w:ilvl="1">
      <w:start w:val="1"/>
      <w:numFmt w:val="bullet"/>
      <w:lvlText w:val="o"/>
      <w:lvlJc w:val="left"/>
      <w:pPr>
        <w:ind w:left="5040" w:hanging="360"/>
      </w:pPr>
      <w:rPr>
        <w:rFonts w:ascii="Courier New" w:hAnsi="Courier New" w:cs="Courier New" w:hint="default"/>
      </w:rPr>
    </w:lvl>
    <w:lvl w:ilvl="2">
      <w:start w:val="1"/>
      <w:numFmt w:val="bullet"/>
      <w:lvlText w:val=""/>
      <w:lvlJc w:val="left"/>
      <w:pPr>
        <w:ind w:left="5760" w:hanging="360"/>
      </w:pPr>
      <w:rPr>
        <w:rFonts w:ascii="Wingdings" w:hAnsi="Wingdings" w:cs="Wingdings" w:hint="default"/>
      </w:rPr>
    </w:lvl>
    <w:lvl w:ilvl="3">
      <w:start w:val="1"/>
      <w:numFmt w:val="bullet"/>
      <w:lvlText w:val=""/>
      <w:lvlJc w:val="left"/>
      <w:pPr>
        <w:ind w:left="6480" w:hanging="360"/>
      </w:pPr>
      <w:rPr>
        <w:rFonts w:ascii="Symbol" w:hAnsi="Symbol" w:cs="Symbol" w:hint="default"/>
      </w:rPr>
    </w:lvl>
    <w:lvl w:ilvl="4">
      <w:start w:val="1"/>
      <w:numFmt w:val="bullet"/>
      <w:lvlText w:val="o"/>
      <w:lvlJc w:val="left"/>
      <w:pPr>
        <w:ind w:left="7200" w:hanging="360"/>
      </w:pPr>
      <w:rPr>
        <w:rFonts w:ascii="Courier New" w:hAnsi="Courier New" w:cs="Courier New" w:hint="default"/>
      </w:rPr>
    </w:lvl>
    <w:lvl w:ilvl="5">
      <w:start w:val="1"/>
      <w:numFmt w:val="bullet"/>
      <w:lvlText w:val=""/>
      <w:lvlJc w:val="left"/>
      <w:pPr>
        <w:ind w:left="7920" w:hanging="360"/>
      </w:pPr>
      <w:rPr>
        <w:rFonts w:ascii="Wingdings" w:hAnsi="Wingdings" w:cs="Wingdings" w:hint="default"/>
      </w:rPr>
    </w:lvl>
    <w:lvl w:ilvl="6">
      <w:start w:val="1"/>
      <w:numFmt w:val="bullet"/>
      <w:lvlText w:val=""/>
      <w:lvlJc w:val="left"/>
      <w:pPr>
        <w:ind w:left="8640" w:hanging="360"/>
      </w:pPr>
      <w:rPr>
        <w:rFonts w:ascii="Symbol" w:hAnsi="Symbol" w:cs="Symbol" w:hint="default"/>
      </w:rPr>
    </w:lvl>
    <w:lvl w:ilvl="7">
      <w:start w:val="1"/>
      <w:numFmt w:val="bullet"/>
      <w:lvlText w:val="o"/>
      <w:lvlJc w:val="left"/>
      <w:pPr>
        <w:ind w:left="9360" w:hanging="360"/>
      </w:pPr>
      <w:rPr>
        <w:rFonts w:ascii="Courier New" w:hAnsi="Courier New" w:cs="Courier New" w:hint="default"/>
      </w:rPr>
    </w:lvl>
    <w:lvl w:ilvl="8">
      <w:start w:val="1"/>
      <w:numFmt w:val="bullet"/>
      <w:lvlText w:val=""/>
      <w:lvlJc w:val="left"/>
      <w:pPr>
        <w:ind w:left="10080" w:hanging="360"/>
      </w:pPr>
      <w:rPr>
        <w:rFonts w:ascii="Wingdings" w:hAnsi="Wingdings" w:cs="Wingdings" w:hint="default"/>
      </w:rPr>
    </w:lvl>
  </w:abstractNum>
  <w:abstractNum w:abstractNumId="2" w15:restartNumberingAfterBreak="0">
    <w:nsid w:val="07255872"/>
    <w:multiLevelType w:val="hybridMultilevel"/>
    <w:tmpl w:val="D03A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70926"/>
    <w:multiLevelType w:val="hybridMultilevel"/>
    <w:tmpl w:val="EC5A019E"/>
    <w:lvl w:ilvl="0" w:tplc="3BB2AC0C">
      <w:start w:val="2"/>
      <w:numFmt w:val="bullet"/>
      <w:lvlText w:val="-"/>
      <w:lvlJc w:val="left"/>
      <w:pPr>
        <w:ind w:left="720" w:hanging="360"/>
      </w:pPr>
      <w:rPr>
        <w:rFonts w:ascii="Cambria" w:eastAsia="WenQuanYi Zen Hei Sharp" w:hAnsi="Cambria"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76781"/>
    <w:multiLevelType w:val="hybridMultilevel"/>
    <w:tmpl w:val="F4A29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840A39"/>
    <w:multiLevelType w:val="hybridMultilevel"/>
    <w:tmpl w:val="BA40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E63DD"/>
    <w:multiLevelType w:val="multilevel"/>
    <w:tmpl w:val="DEF296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433D3203"/>
    <w:multiLevelType w:val="multilevel"/>
    <w:tmpl w:val="96ACE1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9B4308D"/>
    <w:multiLevelType w:val="hybridMultilevel"/>
    <w:tmpl w:val="974E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6E1668"/>
    <w:multiLevelType w:val="hybridMultilevel"/>
    <w:tmpl w:val="B4D6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7E3D0C"/>
    <w:multiLevelType w:val="multilevel"/>
    <w:tmpl w:val="7FC40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87A79EF"/>
    <w:multiLevelType w:val="multilevel"/>
    <w:tmpl w:val="25C2ED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1"/>
  </w:num>
  <w:num w:numId="3">
    <w:abstractNumId w:val="11"/>
  </w:num>
  <w:num w:numId="4">
    <w:abstractNumId w:val="7"/>
  </w:num>
  <w:num w:numId="5">
    <w:abstractNumId w:val="6"/>
  </w:num>
  <w:num w:numId="6">
    <w:abstractNumId w:val="0"/>
  </w:num>
  <w:num w:numId="7">
    <w:abstractNumId w:val="2"/>
  </w:num>
  <w:num w:numId="8">
    <w:abstractNumId w:val="4"/>
  </w:num>
  <w:num w:numId="9">
    <w:abstractNumId w:val="8"/>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C1"/>
    <w:rsid w:val="00000C55"/>
    <w:rsid w:val="00024508"/>
    <w:rsid w:val="00082551"/>
    <w:rsid w:val="000844C9"/>
    <w:rsid w:val="000B00C1"/>
    <w:rsid w:val="000B04B2"/>
    <w:rsid w:val="000B2EDE"/>
    <w:rsid w:val="000C42F6"/>
    <w:rsid w:val="000C7942"/>
    <w:rsid w:val="000F6BFC"/>
    <w:rsid w:val="000F71E2"/>
    <w:rsid w:val="00100E2A"/>
    <w:rsid w:val="00104CB1"/>
    <w:rsid w:val="00107C86"/>
    <w:rsid w:val="00115721"/>
    <w:rsid w:val="001243F4"/>
    <w:rsid w:val="00135629"/>
    <w:rsid w:val="00142EB7"/>
    <w:rsid w:val="00146985"/>
    <w:rsid w:val="00152653"/>
    <w:rsid w:val="001629DE"/>
    <w:rsid w:val="00175D55"/>
    <w:rsid w:val="001761D1"/>
    <w:rsid w:val="00194E49"/>
    <w:rsid w:val="001B68BA"/>
    <w:rsid w:val="001C3268"/>
    <w:rsid w:val="001F5013"/>
    <w:rsid w:val="001F7F88"/>
    <w:rsid w:val="00224C23"/>
    <w:rsid w:val="00240D23"/>
    <w:rsid w:val="00244E13"/>
    <w:rsid w:val="00257876"/>
    <w:rsid w:val="00262B1D"/>
    <w:rsid w:val="00263649"/>
    <w:rsid w:val="002657A9"/>
    <w:rsid w:val="0028292F"/>
    <w:rsid w:val="00293609"/>
    <w:rsid w:val="002A0DAD"/>
    <w:rsid w:val="002A4BAB"/>
    <w:rsid w:val="002A58E5"/>
    <w:rsid w:val="002A5F64"/>
    <w:rsid w:val="002B4E3C"/>
    <w:rsid w:val="002B7CE8"/>
    <w:rsid w:val="002D77F4"/>
    <w:rsid w:val="002E393C"/>
    <w:rsid w:val="002F08BB"/>
    <w:rsid w:val="00302301"/>
    <w:rsid w:val="00312016"/>
    <w:rsid w:val="003141A7"/>
    <w:rsid w:val="00317283"/>
    <w:rsid w:val="003224A2"/>
    <w:rsid w:val="00325E2D"/>
    <w:rsid w:val="003354A1"/>
    <w:rsid w:val="00380C06"/>
    <w:rsid w:val="003A5FF3"/>
    <w:rsid w:val="003C39EB"/>
    <w:rsid w:val="003D247D"/>
    <w:rsid w:val="003D6415"/>
    <w:rsid w:val="003D6A5F"/>
    <w:rsid w:val="003F1B0A"/>
    <w:rsid w:val="003F211F"/>
    <w:rsid w:val="003F721A"/>
    <w:rsid w:val="00425173"/>
    <w:rsid w:val="00427D5B"/>
    <w:rsid w:val="004300A2"/>
    <w:rsid w:val="00430D7D"/>
    <w:rsid w:val="0045512B"/>
    <w:rsid w:val="00456C8F"/>
    <w:rsid w:val="004626ED"/>
    <w:rsid w:val="00463D43"/>
    <w:rsid w:val="00464890"/>
    <w:rsid w:val="00466CBE"/>
    <w:rsid w:val="00476525"/>
    <w:rsid w:val="00480DC0"/>
    <w:rsid w:val="004B3BE3"/>
    <w:rsid w:val="004B4ADB"/>
    <w:rsid w:val="004D3A2D"/>
    <w:rsid w:val="005011BA"/>
    <w:rsid w:val="00514B2F"/>
    <w:rsid w:val="00555942"/>
    <w:rsid w:val="0055764B"/>
    <w:rsid w:val="00557F0D"/>
    <w:rsid w:val="00561CC1"/>
    <w:rsid w:val="00567E8E"/>
    <w:rsid w:val="005712DD"/>
    <w:rsid w:val="005804CF"/>
    <w:rsid w:val="005A56EE"/>
    <w:rsid w:val="005A6557"/>
    <w:rsid w:val="005C07C9"/>
    <w:rsid w:val="005C1122"/>
    <w:rsid w:val="005D5BB9"/>
    <w:rsid w:val="005E0AF5"/>
    <w:rsid w:val="006115AC"/>
    <w:rsid w:val="006122B0"/>
    <w:rsid w:val="00612A56"/>
    <w:rsid w:val="006178D3"/>
    <w:rsid w:val="00617E5F"/>
    <w:rsid w:val="0065115D"/>
    <w:rsid w:val="006511BE"/>
    <w:rsid w:val="00675C39"/>
    <w:rsid w:val="0069326A"/>
    <w:rsid w:val="0069795A"/>
    <w:rsid w:val="006B219B"/>
    <w:rsid w:val="006B32F9"/>
    <w:rsid w:val="006B5E26"/>
    <w:rsid w:val="006B6659"/>
    <w:rsid w:val="006C6CA6"/>
    <w:rsid w:val="006D581E"/>
    <w:rsid w:val="006F3059"/>
    <w:rsid w:val="00716413"/>
    <w:rsid w:val="00717601"/>
    <w:rsid w:val="00717BE5"/>
    <w:rsid w:val="00731471"/>
    <w:rsid w:val="0075014E"/>
    <w:rsid w:val="00751378"/>
    <w:rsid w:val="007519F7"/>
    <w:rsid w:val="00763890"/>
    <w:rsid w:val="00767222"/>
    <w:rsid w:val="007A1293"/>
    <w:rsid w:val="007B647B"/>
    <w:rsid w:val="007C3131"/>
    <w:rsid w:val="007D55B2"/>
    <w:rsid w:val="00803744"/>
    <w:rsid w:val="008130DF"/>
    <w:rsid w:val="00824660"/>
    <w:rsid w:val="0083058A"/>
    <w:rsid w:val="008421EF"/>
    <w:rsid w:val="00855442"/>
    <w:rsid w:val="00867413"/>
    <w:rsid w:val="008970E8"/>
    <w:rsid w:val="008A1324"/>
    <w:rsid w:val="008A79CD"/>
    <w:rsid w:val="008B2170"/>
    <w:rsid w:val="008C737D"/>
    <w:rsid w:val="008E073B"/>
    <w:rsid w:val="008E16AD"/>
    <w:rsid w:val="008E7A7E"/>
    <w:rsid w:val="008F5CBC"/>
    <w:rsid w:val="00922D84"/>
    <w:rsid w:val="00925DE0"/>
    <w:rsid w:val="00953BC6"/>
    <w:rsid w:val="00954E17"/>
    <w:rsid w:val="0097611F"/>
    <w:rsid w:val="00985CFB"/>
    <w:rsid w:val="009A5F92"/>
    <w:rsid w:val="009A710F"/>
    <w:rsid w:val="009B0045"/>
    <w:rsid w:val="009B18CB"/>
    <w:rsid w:val="009B1D90"/>
    <w:rsid w:val="009B4044"/>
    <w:rsid w:val="009E4BF2"/>
    <w:rsid w:val="00A1310E"/>
    <w:rsid w:val="00A17135"/>
    <w:rsid w:val="00A20840"/>
    <w:rsid w:val="00A253A2"/>
    <w:rsid w:val="00A655AC"/>
    <w:rsid w:val="00A72CFD"/>
    <w:rsid w:val="00A8461B"/>
    <w:rsid w:val="00A90ADA"/>
    <w:rsid w:val="00AB6ECB"/>
    <w:rsid w:val="00AC132D"/>
    <w:rsid w:val="00AF534A"/>
    <w:rsid w:val="00B0337D"/>
    <w:rsid w:val="00B12153"/>
    <w:rsid w:val="00B14BD1"/>
    <w:rsid w:val="00B1502F"/>
    <w:rsid w:val="00B371BB"/>
    <w:rsid w:val="00B5636D"/>
    <w:rsid w:val="00B820CE"/>
    <w:rsid w:val="00B824EF"/>
    <w:rsid w:val="00BA3415"/>
    <w:rsid w:val="00BA750C"/>
    <w:rsid w:val="00BB1411"/>
    <w:rsid w:val="00BC5AA1"/>
    <w:rsid w:val="00BE4FB1"/>
    <w:rsid w:val="00C016C3"/>
    <w:rsid w:val="00C25B34"/>
    <w:rsid w:val="00C3717C"/>
    <w:rsid w:val="00C44AB5"/>
    <w:rsid w:val="00C53144"/>
    <w:rsid w:val="00C546C5"/>
    <w:rsid w:val="00C76882"/>
    <w:rsid w:val="00C86F64"/>
    <w:rsid w:val="00CB2ADC"/>
    <w:rsid w:val="00CB5484"/>
    <w:rsid w:val="00CB6C46"/>
    <w:rsid w:val="00CC2825"/>
    <w:rsid w:val="00CC2CED"/>
    <w:rsid w:val="00CD248C"/>
    <w:rsid w:val="00CD4488"/>
    <w:rsid w:val="00D035B0"/>
    <w:rsid w:val="00D15AD2"/>
    <w:rsid w:val="00D303E2"/>
    <w:rsid w:val="00D30590"/>
    <w:rsid w:val="00D45835"/>
    <w:rsid w:val="00D55D3C"/>
    <w:rsid w:val="00D74937"/>
    <w:rsid w:val="00D8757A"/>
    <w:rsid w:val="00D95692"/>
    <w:rsid w:val="00DA4A04"/>
    <w:rsid w:val="00DA5335"/>
    <w:rsid w:val="00DB4370"/>
    <w:rsid w:val="00DC42AE"/>
    <w:rsid w:val="00DD58DB"/>
    <w:rsid w:val="00DD7E14"/>
    <w:rsid w:val="00DE1185"/>
    <w:rsid w:val="00DE368D"/>
    <w:rsid w:val="00DF18E5"/>
    <w:rsid w:val="00DF1B3E"/>
    <w:rsid w:val="00DF40F1"/>
    <w:rsid w:val="00E03CFE"/>
    <w:rsid w:val="00E0664A"/>
    <w:rsid w:val="00E13F08"/>
    <w:rsid w:val="00E16CCF"/>
    <w:rsid w:val="00E42A04"/>
    <w:rsid w:val="00E6628B"/>
    <w:rsid w:val="00EA2640"/>
    <w:rsid w:val="00EA3F71"/>
    <w:rsid w:val="00EB0784"/>
    <w:rsid w:val="00EC436B"/>
    <w:rsid w:val="00EC4EF3"/>
    <w:rsid w:val="00ED1F00"/>
    <w:rsid w:val="00ED2A51"/>
    <w:rsid w:val="00EE0880"/>
    <w:rsid w:val="00F30F98"/>
    <w:rsid w:val="00F3210D"/>
    <w:rsid w:val="00F374CA"/>
    <w:rsid w:val="00F50476"/>
    <w:rsid w:val="00F77FCE"/>
    <w:rsid w:val="00F80E27"/>
    <w:rsid w:val="00F84B59"/>
    <w:rsid w:val="00F84FEB"/>
    <w:rsid w:val="00F8729A"/>
    <w:rsid w:val="00F91C6F"/>
    <w:rsid w:val="00F93D37"/>
    <w:rsid w:val="00F96691"/>
    <w:rsid w:val="00F96F94"/>
    <w:rsid w:val="00F976EE"/>
    <w:rsid w:val="00FB74D3"/>
    <w:rsid w:val="00FE71BD"/>
    <w:rsid w:val="00FF1E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F5224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WenQuanYi Zen Hei Sharp" w:hAnsi="Cambria" w:cs="Times New Roman"/>
        <w:sz w:val="22"/>
        <w:szCs w:val="22"/>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D3C"/>
    <w:rPr>
      <w:rFonts w:ascii="Times New Roman" w:hAnsi="Times New Roman"/>
      <w:sz w:val="24"/>
      <w:szCs w:val="24"/>
      <w:lang w:eastAsia="en-GB"/>
    </w:rPr>
  </w:style>
  <w:style w:type="paragraph" w:styleId="Heading1">
    <w:name w:val="heading 1"/>
    <w:basedOn w:val="Normal"/>
    <w:next w:val="Normal"/>
    <w:link w:val="Heading1Char"/>
    <w:uiPriority w:val="9"/>
    <w:qFormat/>
    <w:rsid w:val="00CC2825"/>
    <w:pPr>
      <w:keepNext/>
      <w:keepLines/>
      <w:suppressAutoHyphens/>
      <w:spacing w:before="480"/>
      <w:outlineLvl w:val="0"/>
    </w:pPr>
    <w:rPr>
      <w:rFonts w:asciiTheme="majorHAnsi" w:eastAsiaTheme="majorEastAsia" w:hAnsiTheme="majorHAnsi" w:cstheme="majorBidi"/>
      <w:b/>
      <w:bCs/>
      <w:color w:val="345A8A" w:themeColor="accent1" w:themeShade="B5"/>
      <w:sz w:val="32"/>
      <w:szCs w:val="32"/>
      <w:lang w:eastAsia="en-US"/>
    </w:rPr>
  </w:style>
  <w:style w:type="paragraph" w:styleId="Heading2">
    <w:name w:val="heading 2"/>
    <w:basedOn w:val="Normal"/>
    <w:link w:val="Heading2Char"/>
    <w:uiPriority w:val="9"/>
    <w:qFormat/>
    <w:rsid w:val="00F82731"/>
    <w:pPr>
      <w:suppressAutoHyphens/>
      <w:spacing w:after="200"/>
      <w:outlineLvl w:val="1"/>
    </w:pPr>
    <w:rPr>
      <w:rFonts w:ascii="Cambria" w:hAnsi="Cambria" w:cs="Cambria"/>
      <w:sz w:val="22"/>
      <w:szCs w:val="22"/>
      <w:lang w:eastAsia="en-US"/>
    </w:rPr>
  </w:style>
  <w:style w:type="paragraph" w:styleId="Heading3">
    <w:name w:val="heading 3"/>
    <w:basedOn w:val="Normal"/>
    <w:next w:val="Normal"/>
    <w:link w:val="Heading3Char"/>
    <w:uiPriority w:val="9"/>
    <w:unhideWhenUsed/>
    <w:qFormat/>
    <w:rsid w:val="00F82731"/>
    <w:pPr>
      <w:keepNext/>
      <w:keepLines/>
      <w:suppressAutoHyphens/>
      <w:spacing w:before="200"/>
      <w:outlineLvl w:val="2"/>
    </w:pPr>
    <w:rPr>
      <w:rFonts w:ascii="Calibri" w:hAnsi="Calibri" w:cs="Cambria"/>
      <w:b/>
      <w:b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2731"/>
    <w:rPr>
      <w:rFonts w:ascii="Times" w:hAnsi="Times"/>
      <w:b/>
      <w:bCs/>
      <w:sz w:val="36"/>
      <w:szCs w:val="36"/>
      <w:lang w:eastAsia="en-US"/>
    </w:rPr>
  </w:style>
  <w:style w:type="character" w:customStyle="1" w:styleId="InternetLink">
    <w:name w:val="Internet Link"/>
    <w:basedOn w:val="DefaultParagraphFont"/>
    <w:uiPriority w:val="99"/>
    <w:unhideWhenUsed/>
    <w:rsid w:val="00F82731"/>
    <w:rPr>
      <w:color w:val="0000FF"/>
      <w:u w:val="single"/>
      <w:lang w:val="uz-Cyrl-UZ" w:eastAsia="uz-Cyrl-UZ" w:bidi="uz-Cyrl-UZ"/>
    </w:rPr>
  </w:style>
  <w:style w:type="character" w:customStyle="1" w:styleId="Heading3Char">
    <w:name w:val="Heading 3 Char"/>
    <w:basedOn w:val="DefaultParagraphFont"/>
    <w:link w:val="Heading3"/>
    <w:uiPriority w:val="9"/>
    <w:rsid w:val="00F82731"/>
    <w:rPr>
      <w:rFonts w:ascii="Calibri" w:hAnsi="Calibri"/>
      <w:b/>
      <w:bCs/>
      <w:color w:val="4F81BD"/>
      <w:lang w:eastAsia="en-US"/>
    </w:rPr>
  </w:style>
  <w:style w:type="character" w:customStyle="1" w:styleId="hide">
    <w:name w:val="hide"/>
    <w:basedOn w:val="DefaultParagraphFont"/>
    <w:rsid w:val="00F82731"/>
  </w:style>
  <w:style w:type="character" w:customStyle="1" w:styleId="ListLabel1">
    <w:name w:val="ListLabel 1"/>
    <w:rPr>
      <w:rFonts w:cs="Cambria"/>
    </w:rPr>
  </w:style>
  <w:style w:type="paragraph" w:customStyle="1" w:styleId="Heading">
    <w:name w:val="Heading"/>
    <w:basedOn w:val="Normal"/>
    <w:next w:val="TextBody"/>
    <w:pPr>
      <w:keepNext/>
      <w:suppressAutoHyphens/>
      <w:spacing w:before="240" w:after="120"/>
    </w:pPr>
    <w:rPr>
      <w:rFonts w:ascii="Liberation Sans" w:hAnsi="Liberation Sans" w:cs="Lohit Devanagari"/>
      <w:sz w:val="28"/>
      <w:szCs w:val="28"/>
      <w:lang w:eastAsia="en-US"/>
    </w:rPr>
  </w:style>
  <w:style w:type="paragraph" w:customStyle="1" w:styleId="TextBody">
    <w:name w:val="Text Body"/>
    <w:basedOn w:val="Normal"/>
    <w:pPr>
      <w:suppressAutoHyphens/>
      <w:spacing w:after="140" w:line="288" w:lineRule="auto"/>
    </w:pPr>
    <w:rPr>
      <w:rFonts w:ascii="Cambria" w:hAnsi="Cambria" w:cs="Cambria"/>
      <w:sz w:val="22"/>
      <w:szCs w:val="22"/>
      <w:lang w:eastAsia="en-US"/>
    </w:rPr>
  </w:style>
  <w:style w:type="paragraph" w:styleId="List">
    <w:name w:val="List"/>
    <w:basedOn w:val="TextBody"/>
    <w:rPr>
      <w:rFonts w:cs="Lohit Devanagari"/>
    </w:rPr>
  </w:style>
  <w:style w:type="paragraph" w:styleId="Caption">
    <w:name w:val="caption"/>
    <w:basedOn w:val="Normal"/>
    <w:pPr>
      <w:suppressLineNumbers/>
      <w:suppressAutoHyphens/>
      <w:spacing w:before="120" w:after="120"/>
    </w:pPr>
    <w:rPr>
      <w:rFonts w:ascii="Cambria" w:hAnsi="Cambria" w:cs="Lohit Devanagari"/>
      <w:i/>
      <w:iCs/>
      <w:lang w:eastAsia="en-US"/>
    </w:rPr>
  </w:style>
  <w:style w:type="paragraph" w:customStyle="1" w:styleId="Index">
    <w:name w:val="Index"/>
    <w:basedOn w:val="Normal"/>
    <w:pPr>
      <w:suppressLineNumbers/>
      <w:suppressAutoHyphens/>
      <w:spacing w:after="200"/>
    </w:pPr>
    <w:rPr>
      <w:rFonts w:ascii="Cambria" w:hAnsi="Cambria" w:cs="Lohit Devanagari"/>
      <w:sz w:val="22"/>
      <w:szCs w:val="22"/>
      <w:lang w:eastAsia="en-US"/>
    </w:rPr>
  </w:style>
  <w:style w:type="paragraph" w:styleId="BalloonText">
    <w:name w:val="Balloon Text"/>
    <w:basedOn w:val="Normal"/>
    <w:semiHidden/>
    <w:rsid w:val="0048776E"/>
    <w:rPr>
      <w:rFonts w:ascii="Lucida Grande" w:hAnsi="Lucida Grande"/>
      <w:sz w:val="18"/>
      <w:szCs w:val="18"/>
    </w:rPr>
  </w:style>
  <w:style w:type="paragraph" w:styleId="NormalWeb">
    <w:name w:val="Normal (Web)"/>
    <w:basedOn w:val="Normal"/>
    <w:uiPriority w:val="99"/>
    <w:unhideWhenUsed/>
    <w:rsid w:val="00F82731"/>
    <w:pPr>
      <w:suppressAutoHyphens/>
      <w:spacing w:after="280"/>
    </w:pPr>
    <w:rPr>
      <w:rFonts w:ascii="Times" w:hAnsi="Times"/>
      <w:sz w:val="20"/>
      <w:szCs w:val="20"/>
      <w:lang w:eastAsia="en-US"/>
    </w:rPr>
  </w:style>
  <w:style w:type="paragraph" w:styleId="ListParagraph">
    <w:name w:val="List Paragraph"/>
    <w:basedOn w:val="Normal"/>
    <w:uiPriority w:val="34"/>
    <w:qFormat/>
    <w:rsid w:val="00CD49F9"/>
    <w:pPr>
      <w:suppressAutoHyphens/>
      <w:spacing w:after="200"/>
      <w:ind w:left="720"/>
      <w:contextualSpacing/>
    </w:pPr>
    <w:rPr>
      <w:rFonts w:ascii="Cambria" w:hAnsi="Cambria" w:cs="Cambria"/>
      <w:sz w:val="22"/>
      <w:szCs w:val="22"/>
      <w:lang w:eastAsia="en-US"/>
    </w:rPr>
  </w:style>
  <w:style w:type="character" w:styleId="CommentReference">
    <w:name w:val="annotation reference"/>
    <w:basedOn w:val="DefaultParagraphFont"/>
    <w:uiPriority w:val="99"/>
    <w:semiHidden/>
    <w:unhideWhenUsed/>
    <w:rsid w:val="00B14BD1"/>
    <w:rPr>
      <w:sz w:val="18"/>
      <w:szCs w:val="18"/>
    </w:rPr>
  </w:style>
  <w:style w:type="paragraph" w:styleId="CommentText">
    <w:name w:val="annotation text"/>
    <w:basedOn w:val="Normal"/>
    <w:link w:val="CommentTextChar"/>
    <w:uiPriority w:val="99"/>
    <w:semiHidden/>
    <w:unhideWhenUsed/>
    <w:rsid w:val="00B14BD1"/>
    <w:pPr>
      <w:suppressAutoHyphens/>
      <w:spacing w:after="200"/>
    </w:pPr>
    <w:rPr>
      <w:rFonts w:ascii="Cambria" w:hAnsi="Cambria" w:cs="Cambria"/>
      <w:lang w:eastAsia="en-US"/>
    </w:rPr>
  </w:style>
  <w:style w:type="character" w:customStyle="1" w:styleId="CommentTextChar">
    <w:name w:val="Comment Text Char"/>
    <w:basedOn w:val="DefaultParagraphFont"/>
    <w:link w:val="CommentText"/>
    <w:uiPriority w:val="99"/>
    <w:semiHidden/>
    <w:rsid w:val="00B14BD1"/>
    <w:rPr>
      <w:rFonts w:cs="Cambria"/>
      <w:sz w:val="24"/>
      <w:szCs w:val="24"/>
      <w:lang w:eastAsia="en-US"/>
    </w:rPr>
  </w:style>
  <w:style w:type="paragraph" w:styleId="CommentSubject">
    <w:name w:val="annotation subject"/>
    <w:basedOn w:val="CommentText"/>
    <w:next w:val="CommentText"/>
    <w:link w:val="CommentSubjectChar"/>
    <w:uiPriority w:val="99"/>
    <w:semiHidden/>
    <w:unhideWhenUsed/>
    <w:rsid w:val="00B14BD1"/>
    <w:rPr>
      <w:b/>
      <w:bCs/>
      <w:sz w:val="20"/>
      <w:szCs w:val="20"/>
    </w:rPr>
  </w:style>
  <w:style w:type="character" w:customStyle="1" w:styleId="CommentSubjectChar">
    <w:name w:val="Comment Subject Char"/>
    <w:basedOn w:val="CommentTextChar"/>
    <w:link w:val="CommentSubject"/>
    <w:uiPriority w:val="99"/>
    <w:semiHidden/>
    <w:rsid w:val="00B14BD1"/>
    <w:rPr>
      <w:rFonts w:cs="Cambria"/>
      <w:b/>
      <w:bCs/>
      <w:sz w:val="20"/>
      <w:szCs w:val="20"/>
      <w:lang w:eastAsia="en-US"/>
    </w:rPr>
  </w:style>
  <w:style w:type="character" w:styleId="Strong">
    <w:name w:val="Strong"/>
    <w:basedOn w:val="DefaultParagraphFont"/>
    <w:uiPriority w:val="22"/>
    <w:qFormat/>
    <w:rsid w:val="00DB4370"/>
    <w:rPr>
      <w:b/>
      <w:bCs/>
    </w:rPr>
  </w:style>
  <w:style w:type="character" w:styleId="Hyperlink">
    <w:name w:val="Hyperlink"/>
    <w:basedOn w:val="DefaultParagraphFont"/>
    <w:uiPriority w:val="99"/>
    <w:unhideWhenUsed/>
    <w:rsid w:val="00A655AC"/>
    <w:rPr>
      <w:color w:val="0000FF" w:themeColor="hyperlink"/>
      <w:u w:val="single"/>
    </w:rPr>
  </w:style>
  <w:style w:type="character" w:customStyle="1" w:styleId="Heading1Char">
    <w:name w:val="Heading 1 Char"/>
    <w:basedOn w:val="DefaultParagraphFont"/>
    <w:link w:val="Heading1"/>
    <w:uiPriority w:val="9"/>
    <w:rsid w:val="00CC2825"/>
    <w:rPr>
      <w:rFonts w:asciiTheme="majorHAnsi" w:eastAsiaTheme="majorEastAsia" w:hAnsiTheme="majorHAnsi" w:cstheme="majorBidi"/>
      <w:b/>
      <w:bCs/>
      <w:color w:val="345A8A" w:themeColor="accent1" w:themeShade="B5"/>
      <w:sz w:val="32"/>
      <w:szCs w:val="32"/>
      <w:lang w:eastAsia="en-US"/>
    </w:rPr>
  </w:style>
  <w:style w:type="character" w:styleId="FollowedHyperlink">
    <w:name w:val="FollowedHyperlink"/>
    <w:basedOn w:val="DefaultParagraphFont"/>
    <w:uiPriority w:val="99"/>
    <w:semiHidden/>
    <w:unhideWhenUsed/>
    <w:rsid w:val="00CC2825"/>
    <w:rPr>
      <w:color w:val="800080" w:themeColor="followedHyperlink"/>
      <w:u w:val="single"/>
    </w:rPr>
  </w:style>
  <w:style w:type="paragraph" w:styleId="HTMLPreformatted">
    <w:name w:val="HTML Preformatted"/>
    <w:basedOn w:val="Normal"/>
    <w:link w:val="HTMLPreformattedChar"/>
    <w:uiPriority w:val="99"/>
    <w:unhideWhenUsed/>
    <w:qFormat/>
    <w:rsid w:val="00717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qFormat/>
    <w:rsid w:val="00717601"/>
    <w:rPr>
      <w:rFonts w:ascii="Courier" w:hAnsi="Courier" w:cs="Courier"/>
      <w:sz w:val="20"/>
      <w:szCs w:val="20"/>
      <w:lang w:eastAsia="en-US"/>
    </w:rPr>
  </w:style>
  <w:style w:type="paragraph" w:styleId="Header">
    <w:name w:val="header"/>
    <w:basedOn w:val="Normal"/>
    <w:link w:val="HeaderChar"/>
    <w:uiPriority w:val="99"/>
    <w:unhideWhenUsed/>
    <w:rsid w:val="008A1324"/>
    <w:pPr>
      <w:tabs>
        <w:tab w:val="center" w:pos="4320"/>
        <w:tab w:val="right" w:pos="8640"/>
      </w:tabs>
      <w:suppressAutoHyphens/>
    </w:pPr>
    <w:rPr>
      <w:rFonts w:ascii="Cambria" w:hAnsi="Cambria" w:cs="Cambria"/>
      <w:sz w:val="22"/>
      <w:szCs w:val="22"/>
      <w:lang w:eastAsia="en-US"/>
    </w:rPr>
  </w:style>
  <w:style w:type="character" w:customStyle="1" w:styleId="HeaderChar">
    <w:name w:val="Header Char"/>
    <w:basedOn w:val="DefaultParagraphFont"/>
    <w:link w:val="Header"/>
    <w:uiPriority w:val="99"/>
    <w:rsid w:val="008A1324"/>
    <w:rPr>
      <w:rFonts w:cs="Cambria"/>
      <w:lang w:eastAsia="en-US"/>
    </w:rPr>
  </w:style>
  <w:style w:type="paragraph" w:styleId="Footer">
    <w:name w:val="footer"/>
    <w:basedOn w:val="Normal"/>
    <w:link w:val="FooterChar"/>
    <w:uiPriority w:val="99"/>
    <w:unhideWhenUsed/>
    <w:rsid w:val="008A1324"/>
    <w:pPr>
      <w:tabs>
        <w:tab w:val="center" w:pos="4320"/>
        <w:tab w:val="right" w:pos="8640"/>
      </w:tabs>
      <w:suppressAutoHyphens/>
    </w:pPr>
    <w:rPr>
      <w:rFonts w:ascii="Cambria" w:hAnsi="Cambria" w:cs="Cambria"/>
      <w:sz w:val="22"/>
      <w:szCs w:val="22"/>
      <w:lang w:eastAsia="en-US"/>
    </w:rPr>
  </w:style>
  <w:style w:type="character" w:customStyle="1" w:styleId="FooterChar">
    <w:name w:val="Footer Char"/>
    <w:basedOn w:val="DefaultParagraphFont"/>
    <w:link w:val="Footer"/>
    <w:uiPriority w:val="99"/>
    <w:rsid w:val="008A1324"/>
    <w:rPr>
      <w:rFonts w:cs="Cambria"/>
      <w:lang w:eastAsia="en-US"/>
    </w:rPr>
  </w:style>
  <w:style w:type="paragraph" w:customStyle="1" w:styleId="Normal1">
    <w:name w:val="Normal1"/>
    <w:rsid w:val="00DE1185"/>
    <w:pPr>
      <w:pBdr>
        <w:top w:val="nil"/>
        <w:left w:val="nil"/>
        <w:bottom w:val="nil"/>
        <w:right w:val="nil"/>
        <w:between w:val="nil"/>
      </w:pBdr>
      <w:spacing w:line="276" w:lineRule="auto"/>
    </w:pPr>
    <w:rPr>
      <w:rFonts w:ascii="Arial" w:eastAsia="Arial" w:hAnsi="Arial" w:cs="Arial"/>
      <w:color w:val="000000"/>
      <w:lang w:val="uz-Cyrl-UZ" w:eastAsia="en-US"/>
    </w:rPr>
  </w:style>
  <w:style w:type="character" w:styleId="PageNumber">
    <w:name w:val="page number"/>
    <w:basedOn w:val="DefaultParagraphFont"/>
    <w:uiPriority w:val="99"/>
    <w:semiHidden/>
    <w:unhideWhenUsed/>
    <w:rsid w:val="00F84FEB"/>
  </w:style>
  <w:style w:type="character" w:customStyle="1" w:styleId="apple-converted-space">
    <w:name w:val="apple-converted-space"/>
    <w:basedOn w:val="DefaultParagraphFont"/>
    <w:rsid w:val="00135629"/>
  </w:style>
  <w:style w:type="character" w:customStyle="1" w:styleId="UnresolvedMention">
    <w:name w:val="Unresolved Mention"/>
    <w:basedOn w:val="DefaultParagraphFont"/>
    <w:uiPriority w:val="99"/>
    <w:rsid w:val="00317283"/>
    <w:rPr>
      <w:color w:val="605E5C"/>
      <w:shd w:val="clear" w:color="auto" w:fill="E1DFDD"/>
    </w:rPr>
  </w:style>
  <w:style w:type="paragraph" w:styleId="FootnoteText">
    <w:name w:val="footnote text"/>
    <w:basedOn w:val="Normal"/>
    <w:link w:val="FootnoteTextChar"/>
    <w:uiPriority w:val="99"/>
    <w:semiHidden/>
    <w:unhideWhenUsed/>
    <w:rsid w:val="004626ED"/>
    <w:rPr>
      <w:sz w:val="20"/>
      <w:szCs w:val="20"/>
    </w:rPr>
  </w:style>
  <w:style w:type="character" w:customStyle="1" w:styleId="FootnoteTextChar">
    <w:name w:val="Footnote Text Char"/>
    <w:basedOn w:val="DefaultParagraphFont"/>
    <w:link w:val="FootnoteText"/>
    <w:uiPriority w:val="99"/>
    <w:semiHidden/>
    <w:rsid w:val="004626ED"/>
    <w:rPr>
      <w:rFonts w:ascii="Times New Roman" w:hAnsi="Times New Roman"/>
      <w:sz w:val="20"/>
      <w:szCs w:val="20"/>
      <w:lang w:eastAsia="en-GB"/>
    </w:rPr>
  </w:style>
  <w:style w:type="character" w:styleId="FootnoteReference">
    <w:name w:val="footnote reference"/>
    <w:basedOn w:val="DefaultParagraphFont"/>
    <w:uiPriority w:val="99"/>
    <w:semiHidden/>
    <w:unhideWhenUsed/>
    <w:rsid w:val="004626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9795">
      <w:bodyDiv w:val="1"/>
      <w:marLeft w:val="0"/>
      <w:marRight w:val="0"/>
      <w:marTop w:val="0"/>
      <w:marBottom w:val="0"/>
      <w:divBdr>
        <w:top w:val="none" w:sz="0" w:space="0" w:color="auto"/>
        <w:left w:val="none" w:sz="0" w:space="0" w:color="auto"/>
        <w:bottom w:val="none" w:sz="0" w:space="0" w:color="auto"/>
        <w:right w:val="none" w:sz="0" w:space="0" w:color="auto"/>
      </w:divBdr>
    </w:div>
    <w:div w:id="36666604">
      <w:bodyDiv w:val="1"/>
      <w:marLeft w:val="0"/>
      <w:marRight w:val="0"/>
      <w:marTop w:val="0"/>
      <w:marBottom w:val="0"/>
      <w:divBdr>
        <w:top w:val="none" w:sz="0" w:space="0" w:color="auto"/>
        <w:left w:val="none" w:sz="0" w:space="0" w:color="auto"/>
        <w:bottom w:val="none" w:sz="0" w:space="0" w:color="auto"/>
        <w:right w:val="none" w:sz="0" w:space="0" w:color="auto"/>
      </w:divBdr>
    </w:div>
    <w:div w:id="62140290">
      <w:bodyDiv w:val="1"/>
      <w:marLeft w:val="0"/>
      <w:marRight w:val="0"/>
      <w:marTop w:val="0"/>
      <w:marBottom w:val="0"/>
      <w:divBdr>
        <w:top w:val="none" w:sz="0" w:space="0" w:color="auto"/>
        <w:left w:val="none" w:sz="0" w:space="0" w:color="auto"/>
        <w:bottom w:val="none" w:sz="0" w:space="0" w:color="auto"/>
        <w:right w:val="none" w:sz="0" w:space="0" w:color="auto"/>
      </w:divBdr>
    </w:div>
    <w:div w:id="94593943">
      <w:bodyDiv w:val="1"/>
      <w:marLeft w:val="0"/>
      <w:marRight w:val="0"/>
      <w:marTop w:val="0"/>
      <w:marBottom w:val="0"/>
      <w:divBdr>
        <w:top w:val="none" w:sz="0" w:space="0" w:color="auto"/>
        <w:left w:val="none" w:sz="0" w:space="0" w:color="auto"/>
        <w:bottom w:val="none" w:sz="0" w:space="0" w:color="auto"/>
        <w:right w:val="none" w:sz="0" w:space="0" w:color="auto"/>
      </w:divBdr>
    </w:div>
    <w:div w:id="105321660">
      <w:bodyDiv w:val="1"/>
      <w:marLeft w:val="0"/>
      <w:marRight w:val="0"/>
      <w:marTop w:val="0"/>
      <w:marBottom w:val="0"/>
      <w:divBdr>
        <w:top w:val="none" w:sz="0" w:space="0" w:color="auto"/>
        <w:left w:val="none" w:sz="0" w:space="0" w:color="auto"/>
        <w:bottom w:val="none" w:sz="0" w:space="0" w:color="auto"/>
        <w:right w:val="none" w:sz="0" w:space="0" w:color="auto"/>
      </w:divBdr>
    </w:div>
    <w:div w:id="214388559">
      <w:bodyDiv w:val="1"/>
      <w:marLeft w:val="0"/>
      <w:marRight w:val="0"/>
      <w:marTop w:val="0"/>
      <w:marBottom w:val="0"/>
      <w:divBdr>
        <w:top w:val="none" w:sz="0" w:space="0" w:color="auto"/>
        <w:left w:val="none" w:sz="0" w:space="0" w:color="auto"/>
        <w:bottom w:val="none" w:sz="0" w:space="0" w:color="auto"/>
        <w:right w:val="none" w:sz="0" w:space="0" w:color="auto"/>
      </w:divBdr>
      <w:divsChild>
        <w:div w:id="911159198">
          <w:marLeft w:val="0"/>
          <w:marRight w:val="0"/>
          <w:marTop w:val="0"/>
          <w:marBottom w:val="0"/>
          <w:divBdr>
            <w:top w:val="none" w:sz="0" w:space="0" w:color="auto"/>
            <w:left w:val="none" w:sz="0" w:space="0" w:color="auto"/>
            <w:bottom w:val="none" w:sz="0" w:space="0" w:color="auto"/>
            <w:right w:val="none" w:sz="0" w:space="0" w:color="auto"/>
          </w:divBdr>
        </w:div>
        <w:div w:id="1143280565">
          <w:marLeft w:val="0"/>
          <w:marRight w:val="0"/>
          <w:marTop w:val="0"/>
          <w:marBottom w:val="0"/>
          <w:divBdr>
            <w:top w:val="none" w:sz="0" w:space="0" w:color="auto"/>
            <w:left w:val="none" w:sz="0" w:space="0" w:color="auto"/>
            <w:bottom w:val="none" w:sz="0" w:space="0" w:color="auto"/>
            <w:right w:val="none" w:sz="0" w:space="0" w:color="auto"/>
          </w:divBdr>
        </w:div>
      </w:divsChild>
    </w:div>
    <w:div w:id="293685235">
      <w:bodyDiv w:val="1"/>
      <w:marLeft w:val="0"/>
      <w:marRight w:val="0"/>
      <w:marTop w:val="0"/>
      <w:marBottom w:val="0"/>
      <w:divBdr>
        <w:top w:val="none" w:sz="0" w:space="0" w:color="auto"/>
        <w:left w:val="none" w:sz="0" w:space="0" w:color="auto"/>
        <w:bottom w:val="none" w:sz="0" w:space="0" w:color="auto"/>
        <w:right w:val="none" w:sz="0" w:space="0" w:color="auto"/>
      </w:divBdr>
    </w:div>
    <w:div w:id="494760418">
      <w:bodyDiv w:val="1"/>
      <w:marLeft w:val="0"/>
      <w:marRight w:val="0"/>
      <w:marTop w:val="0"/>
      <w:marBottom w:val="0"/>
      <w:divBdr>
        <w:top w:val="none" w:sz="0" w:space="0" w:color="auto"/>
        <w:left w:val="none" w:sz="0" w:space="0" w:color="auto"/>
        <w:bottom w:val="none" w:sz="0" w:space="0" w:color="auto"/>
        <w:right w:val="none" w:sz="0" w:space="0" w:color="auto"/>
      </w:divBdr>
      <w:divsChild>
        <w:div w:id="374231147">
          <w:marLeft w:val="0"/>
          <w:marRight w:val="0"/>
          <w:marTop w:val="0"/>
          <w:marBottom w:val="0"/>
          <w:divBdr>
            <w:top w:val="none" w:sz="0" w:space="0" w:color="auto"/>
            <w:left w:val="none" w:sz="0" w:space="0" w:color="auto"/>
            <w:bottom w:val="none" w:sz="0" w:space="0" w:color="auto"/>
            <w:right w:val="none" w:sz="0" w:space="0" w:color="auto"/>
          </w:divBdr>
        </w:div>
        <w:div w:id="1187716835">
          <w:marLeft w:val="0"/>
          <w:marRight w:val="0"/>
          <w:marTop w:val="0"/>
          <w:marBottom w:val="0"/>
          <w:divBdr>
            <w:top w:val="none" w:sz="0" w:space="0" w:color="auto"/>
            <w:left w:val="none" w:sz="0" w:space="0" w:color="auto"/>
            <w:bottom w:val="none" w:sz="0" w:space="0" w:color="auto"/>
            <w:right w:val="none" w:sz="0" w:space="0" w:color="auto"/>
          </w:divBdr>
        </w:div>
        <w:div w:id="2037806539">
          <w:marLeft w:val="0"/>
          <w:marRight w:val="0"/>
          <w:marTop w:val="0"/>
          <w:marBottom w:val="0"/>
          <w:divBdr>
            <w:top w:val="none" w:sz="0" w:space="0" w:color="auto"/>
            <w:left w:val="none" w:sz="0" w:space="0" w:color="auto"/>
            <w:bottom w:val="none" w:sz="0" w:space="0" w:color="auto"/>
            <w:right w:val="none" w:sz="0" w:space="0" w:color="auto"/>
          </w:divBdr>
        </w:div>
      </w:divsChild>
    </w:div>
    <w:div w:id="607614985">
      <w:bodyDiv w:val="1"/>
      <w:marLeft w:val="0"/>
      <w:marRight w:val="0"/>
      <w:marTop w:val="0"/>
      <w:marBottom w:val="0"/>
      <w:divBdr>
        <w:top w:val="none" w:sz="0" w:space="0" w:color="auto"/>
        <w:left w:val="none" w:sz="0" w:space="0" w:color="auto"/>
        <w:bottom w:val="none" w:sz="0" w:space="0" w:color="auto"/>
        <w:right w:val="none" w:sz="0" w:space="0" w:color="auto"/>
      </w:divBdr>
    </w:div>
    <w:div w:id="642270606">
      <w:bodyDiv w:val="1"/>
      <w:marLeft w:val="0"/>
      <w:marRight w:val="0"/>
      <w:marTop w:val="0"/>
      <w:marBottom w:val="0"/>
      <w:divBdr>
        <w:top w:val="none" w:sz="0" w:space="0" w:color="auto"/>
        <w:left w:val="none" w:sz="0" w:space="0" w:color="auto"/>
        <w:bottom w:val="none" w:sz="0" w:space="0" w:color="auto"/>
        <w:right w:val="none" w:sz="0" w:space="0" w:color="auto"/>
      </w:divBdr>
    </w:div>
    <w:div w:id="652487037">
      <w:bodyDiv w:val="1"/>
      <w:marLeft w:val="0"/>
      <w:marRight w:val="0"/>
      <w:marTop w:val="0"/>
      <w:marBottom w:val="0"/>
      <w:divBdr>
        <w:top w:val="none" w:sz="0" w:space="0" w:color="auto"/>
        <w:left w:val="none" w:sz="0" w:space="0" w:color="auto"/>
        <w:bottom w:val="none" w:sz="0" w:space="0" w:color="auto"/>
        <w:right w:val="none" w:sz="0" w:space="0" w:color="auto"/>
      </w:divBdr>
    </w:div>
    <w:div w:id="722677049">
      <w:bodyDiv w:val="1"/>
      <w:marLeft w:val="0"/>
      <w:marRight w:val="0"/>
      <w:marTop w:val="0"/>
      <w:marBottom w:val="0"/>
      <w:divBdr>
        <w:top w:val="none" w:sz="0" w:space="0" w:color="auto"/>
        <w:left w:val="none" w:sz="0" w:space="0" w:color="auto"/>
        <w:bottom w:val="none" w:sz="0" w:space="0" w:color="auto"/>
        <w:right w:val="none" w:sz="0" w:space="0" w:color="auto"/>
      </w:divBdr>
    </w:div>
    <w:div w:id="818153144">
      <w:bodyDiv w:val="1"/>
      <w:marLeft w:val="0"/>
      <w:marRight w:val="0"/>
      <w:marTop w:val="0"/>
      <w:marBottom w:val="0"/>
      <w:divBdr>
        <w:top w:val="none" w:sz="0" w:space="0" w:color="auto"/>
        <w:left w:val="none" w:sz="0" w:space="0" w:color="auto"/>
        <w:bottom w:val="none" w:sz="0" w:space="0" w:color="auto"/>
        <w:right w:val="none" w:sz="0" w:space="0" w:color="auto"/>
      </w:divBdr>
      <w:divsChild>
        <w:div w:id="1152720999">
          <w:marLeft w:val="0"/>
          <w:marRight w:val="0"/>
          <w:marTop w:val="0"/>
          <w:marBottom w:val="0"/>
          <w:divBdr>
            <w:top w:val="none" w:sz="0" w:space="0" w:color="auto"/>
            <w:left w:val="none" w:sz="0" w:space="0" w:color="auto"/>
            <w:bottom w:val="none" w:sz="0" w:space="0" w:color="auto"/>
            <w:right w:val="none" w:sz="0" w:space="0" w:color="auto"/>
          </w:divBdr>
        </w:div>
      </w:divsChild>
    </w:div>
    <w:div w:id="857159070">
      <w:bodyDiv w:val="1"/>
      <w:marLeft w:val="0"/>
      <w:marRight w:val="0"/>
      <w:marTop w:val="0"/>
      <w:marBottom w:val="0"/>
      <w:divBdr>
        <w:top w:val="none" w:sz="0" w:space="0" w:color="auto"/>
        <w:left w:val="none" w:sz="0" w:space="0" w:color="auto"/>
        <w:bottom w:val="none" w:sz="0" w:space="0" w:color="auto"/>
        <w:right w:val="none" w:sz="0" w:space="0" w:color="auto"/>
      </w:divBdr>
    </w:div>
    <w:div w:id="888416238">
      <w:bodyDiv w:val="1"/>
      <w:marLeft w:val="0"/>
      <w:marRight w:val="0"/>
      <w:marTop w:val="0"/>
      <w:marBottom w:val="0"/>
      <w:divBdr>
        <w:top w:val="none" w:sz="0" w:space="0" w:color="auto"/>
        <w:left w:val="none" w:sz="0" w:space="0" w:color="auto"/>
        <w:bottom w:val="none" w:sz="0" w:space="0" w:color="auto"/>
        <w:right w:val="none" w:sz="0" w:space="0" w:color="auto"/>
      </w:divBdr>
      <w:divsChild>
        <w:div w:id="515537723">
          <w:marLeft w:val="0"/>
          <w:marRight w:val="0"/>
          <w:marTop w:val="0"/>
          <w:marBottom w:val="0"/>
          <w:divBdr>
            <w:top w:val="none" w:sz="0" w:space="0" w:color="auto"/>
            <w:left w:val="none" w:sz="0" w:space="0" w:color="auto"/>
            <w:bottom w:val="none" w:sz="0" w:space="0" w:color="auto"/>
            <w:right w:val="none" w:sz="0" w:space="0" w:color="auto"/>
          </w:divBdr>
          <w:divsChild>
            <w:div w:id="74554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264121">
                  <w:marLeft w:val="0"/>
                  <w:marRight w:val="0"/>
                  <w:marTop w:val="0"/>
                  <w:marBottom w:val="0"/>
                  <w:divBdr>
                    <w:top w:val="none" w:sz="0" w:space="0" w:color="auto"/>
                    <w:left w:val="none" w:sz="0" w:space="0" w:color="auto"/>
                    <w:bottom w:val="none" w:sz="0" w:space="0" w:color="auto"/>
                    <w:right w:val="none" w:sz="0" w:space="0" w:color="auto"/>
                  </w:divBdr>
                  <w:divsChild>
                    <w:div w:id="6183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10893">
      <w:bodyDiv w:val="1"/>
      <w:marLeft w:val="0"/>
      <w:marRight w:val="0"/>
      <w:marTop w:val="0"/>
      <w:marBottom w:val="0"/>
      <w:divBdr>
        <w:top w:val="none" w:sz="0" w:space="0" w:color="auto"/>
        <w:left w:val="none" w:sz="0" w:space="0" w:color="auto"/>
        <w:bottom w:val="none" w:sz="0" w:space="0" w:color="auto"/>
        <w:right w:val="none" w:sz="0" w:space="0" w:color="auto"/>
      </w:divBdr>
    </w:div>
    <w:div w:id="1034890034">
      <w:bodyDiv w:val="1"/>
      <w:marLeft w:val="0"/>
      <w:marRight w:val="0"/>
      <w:marTop w:val="0"/>
      <w:marBottom w:val="0"/>
      <w:divBdr>
        <w:top w:val="none" w:sz="0" w:space="0" w:color="auto"/>
        <w:left w:val="none" w:sz="0" w:space="0" w:color="auto"/>
        <w:bottom w:val="none" w:sz="0" w:space="0" w:color="auto"/>
        <w:right w:val="none" w:sz="0" w:space="0" w:color="auto"/>
      </w:divBdr>
      <w:divsChild>
        <w:div w:id="1109087110">
          <w:marLeft w:val="0"/>
          <w:marRight w:val="0"/>
          <w:marTop w:val="0"/>
          <w:marBottom w:val="0"/>
          <w:divBdr>
            <w:top w:val="none" w:sz="0" w:space="0" w:color="auto"/>
            <w:left w:val="none" w:sz="0" w:space="0" w:color="auto"/>
            <w:bottom w:val="none" w:sz="0" w:space="0" w:color="auto"/>
            <w:right w:val="none" w:sz="0" w:space="0" w:color="auto"/>
          </w:divBdr>
        </w:div>
        <w:div w:id="1750809656">
          <w:marLeft w:val="0"/>
          <w:marRight w:val="0"/>
          <w:marTop w:val="0"/>
          <w:marBottom w:val="0"/>
          <w:divBdr>
            <w:top w:val="none" w:sz="0" w:space="0" w:color="auto"/>
            <w:left w:val="none" w:sz="0" w:space="0" w:color="auto"/>
            <w:bottom w:val="none" w:sz="0" w:space="0" w:color="auto"/>
            <w:right w:val="none" w:sz="0" w:space="0" w:color="auto"/>
          </w:divBdr>
        </w:div>
        <w:div w:id="1176457066">
          <w:marLeft w:val="0"/>
          <w:marRight w:val="0"/>
          <w:marTop w:val="0"/>
          <w:marBottom w:val="0"/>
          <w:divBdr>
            <w:top w:val="none" w:sz="0" w:space="0" w:color="auto"/>
            <w:left w:val="none" w:sz="0" w:space="0" w:color="auto"/>
            <w:bottom w:val="none" w:sz="0" w:space="0" w:color="auto"/>
            <w:right w:val="none" w:sz="0" w:space="0" w:color="auto"/>
          </w:divBdr>
        </w:div>
      </w:divsChild>
    </w:div>
    <w:div w:id="1075470090">
      <w:bodyDiv w:val="1"/>
      <w:marLeft w:val="0"/>
      <w:marRight w:val="0"/>
      <w:marTop w:val="0"/>
      <w:marBottom w:val="0"/>
      <w:divBdr>
        <w:top w:val="none" w:sz="0" w:space="0" w:color="auto"/>
        <w:left w:val="none" w:sz="0" w:space="0" w:color="auto"/>
        <w:bottom w:val="none" w:sz="0" w:space="0" w:color="auto"/>
        <w:right w:val="none" w:sz="0" w:space="0" w:color="auto"/>
      </w:divBdr>
      <w:divsChild>
        <w:div w:id="206576353">
          <w:marLeft w:val="-108"/>
          <w:marRight w:val="0"/>
          <w:marTop w:val="0"/>
          <w:marBottom w:val="0"/>
          <w:divBdr>
            <w:top w:val="none" w:sz="0" w:space="0" w:color="auto"/>
            <w:left w:val="none" w:sz="0" w:space="0" w:color="auto"/>
            <w:bottom w:val="none" w:sz="0" w:space="0" w:color="auto"/>
            <w:right w:val="none" w:sz="0" w:space="0" w:color="auto"/>
          </w:divBdr>
        </w:div>
      </w:divsChild>
    </w:div>
    <w:div w:id="1176844821">
      <w:bodyDiv w:val="1"/>
      <w:marLeft w:val="0"/>
      <w:marRight w:val="0"/>
      <w:marTop w:val="0"/>
      <w:marBottom w:val="0"/>
      <w:divBdr>
        <w:top w:val="none" w:sz="0" w:space="0" w:color="auto"/>
        <w:left w:val="none" w:sz="0" w:space="0" w:color="auto"/>
        <w:bottom w:val="none" w:sz="0" w:space="0" w:color="auto"/>
        <w:right w:val="none" w:sz="0" w:space="0" w:color="auto"/>
      </w:divBdr>
    </w:div>
    <w:div w:id="1210848260">
      <w:bodyDiv w:val="1"/>
      <w:marLeft w:val="0"/>
      <w:marRight w:val="0"/>
      <w:marTop w:val="0"/>
      <w:marBottom w:val="0"/>
      <w:divBdr>
        <w:top w:val="none" w:sz="0" w:space="0" w:color="auto"/>
        <w:left w:val="none" w:sz="0" w:space="0" w:color="auto"/>
        <w:bottom w:val="none" w:sz="0" w:space="0" w:color="auto"/>
        <w:right w:val="none" w:sz="0" w:space="0" w:color="auto"/>
      </w:divBdr>
    </w:div>
    <w:div w:id="1331442798">
      <w:bodyDiv w:val="1"/>
      <w:marLeft w:val="0"/>
      <w:marRight w:val="0"/>
      <w:marTop w:val="0"/>
      <w:marBottom w:val="0"/>
      <w:divBdr>
        <w:top w:val="none" w:sz="0" w:space="0" w:color="auto"/>
        <w:left w:val="none" w:sz="0" w:space="0" w:color="auto"/>
        <w:bottom w:val="none" w:sz="0" w:space="0" w:color="auto"/>
        <w:right w:val="none" w:sz="0" w:space="0" w:color="auto"/>
      </w:divBdr>
    </w:div>
    <w:div w:id="1345864812">
      <w:bodyDiv w:val="1"/>
      <w:marLeft w:val="0"/>
      <w:marRight w:val="0"/>
      <w:marTop w:val="0"/>
      <w:marBottom w:val="0"/>
      <w:divBdr>
        <w:top w:val="none" w:sz="0" w:space="0" w:color="auto"/>
        <w:left w:val="none" w:sz="0" w:space="0" w:color="auto"/>
        <w:bottom w:val="none" w:sz="0" w:space="0" w:color="auto"/>
        <w:right w:val="none" w:sz="0" w:space="0" w:color="auto"/>
      </w:divBdr>
    </w:div>
    <w:div w:id="1348482169">
      <w:bodyDiv w:val="1"/>
      <w:marLeft w:val="0"/>
      <w:marRight w:val="0"/>
      <w:marTop w:val="0"/>
      <w:marBottom w:val="0"/>
      <w:divBdr>
        <w:top w:val="none" w:sz="0" w:space="0" w:color="auto"/>
        <w:left w:val="none" w:sz="0" w:space="0" w:color="auto"/>
        <w:bottom w:val="none" w:sz="0" w:space="0" w:color="auto"/>
        <w:right w:val="none" w:sz="0" w:space="0" w:color="auto"/>
      </w:divBdr>
    </w:div>
    <w:div w:id="1352682274">
      <w:bodyDiv w:val="1"/>
      <w:marLeft w:val="0"/>
      <w:marRight w:val="0"/>
      <w:marTop w:val="0"/>
      <w:marBottom w:val="0"/>
      <w:divBdr>
        <w:top w:val="none" w:sz="0" w:space="0" w:color="auto"/>
        <w:left w:val="none" w:sz="0" w:space="0" w:color="auto"/>
        <w:bottom w:val="none" w:sz="0" w:space="0" w:color="auto"/>
        <w:right w:val="none" w:sz="0" w:space="0" w:color="auto"/>
      </w:divBdr>
    </w:div>
    <w:div w:id="1640498689">
      <w:bodyDiv w:val="1"/>
      <w:marLeft w:val="0"/>
      <w:marRight w:val="0"/>
      <w:marTop w:val="0"/>
      <w:marBottom w:val="0"/>
      <w:divBdr>
        <w:top w:val="none" w:sz="0" w:space="0" w:color="auto"/>
        <w:left w:val="none" w:sz="0" w:space="0" w:color="auto"/>
        <w:bottom w:val="none" w:sz="0" w:space="0" w:color="auto"/>
        <w:right w:val="none" w:sz="0" w:space="0" w:color="auto"/>
      </w:divBdr>
      <w:divsChild>
        <w:div w:id="1755010663">
          <w:marLeft w:val="0"/>
          <w:marRight w:val="0"/>
          <w:marTop w:val="0"/>
          <w:marBottom w:val="0"/>
          <w:divBdr>
            <w:top w:val="none" w:sz="0" w:space="0" w:color="auto"/>
            <w:left w:val="none" w:sz="0" w:space="0" w:color="auto"/>
            <w:bottom w:val="none" w:sz="0" w:space="0" w:color="auto"/>
            <w:right w:val="none" w:sz="0" w:space="0" w:color="auto"/>
          </w:divBdr>
          <w:divsChild>
            <w:div w:id="20114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6842">
      <w:bodyDiv w:val="1"/>
      <w:marLeft w:val="0"/>
      <w:marRight w:val="0"/>
      <w:marTop w:val="0"/>
      <w:marBottom w:val="0"/>
      <w:divBdr>
        <w:top w:val="none" w:sz="0" w:space="0" w:color="auto"/>
        <w:left w:val="none" w:sz="0" w:space="0" w:color="auto"/>
        <w:bottom w:val="none" w:sz="0" w:space="0" w:color="auto"/>
        <w:right w:val="none" w:sz="0" w:space="0" w:color="auto"/>
      </w:divBdr>
    </w:div>
    <w:div w:id="2070687038">
      <w:bodyDiv w:val="1"/>
      <w:marLeft w:val="0"/>
      <w:marRight w:val="0"/>
      <w:marTop w:val="0"/>
      <w:marBottom w:val="0"/>
      <w:divBdr>
        <w:top w:val="none" w:sz="0" w:space="0" w:color="auto"/>
        <w:left w:val="none" w:sz="0" w:space="0" w:color="auto"/>
        <w:bottom w:val="none" w:sz="0" w:space="0" w:color="auto"/>
        <w:right w:val="none" w:sz="0" w:space="0" w:color="auto"/>
      </w:divBdr>
    </w:div>
    <w:div w:id="2084373575">
      <w:bodyDiv w:val="1"/>
      <w:marLeft w:val="0"/>
      <w:marRight w:val="0"/>
      <w:marTop w:val="0"/>
      <w:marBottom w:val="0"/>
      <w:divBdr>
        <w:top w:val="none" w:sz="0" w:space="0" w:color="auto"/>
        <w:left w:val="none" w:sz="0" w:space="0" w:color="auto"/>
        <w:bottom w:val="none" w:sz="0" w:space="0" w:color="auto"/>
        <w:right w:val="none" w:sz="0" w:space="0" w:color="auto"/>
      </w:divBdr>
    </w:div>
    <w:div w:id="2118795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ds.cern.ch/record/2729668/files/LHCC-G-178.pdf" TargetMode="External"/><Relationship Id="rId13" Type="http://schemas.openxmlformats.org/officeDocument/2006/relationships/hyperlink" Target="http://opendata.cern.ch" TargetMode="External"/><Relationship Id="rId18" Type="http://schemas.openxmlformats.org/officeDocument/2006/relationships/hyperlink" Target="http://www.hyperk.org/" TargetMode="External"/><Relationship Id="rId26" Type="http://schemas.openxmlformats.org/officeDocument/2006/relationships/hyperlink" Target="http://computing.fnal.gov/atwork/computing-and-data-resources-at-fermilab/" TargetMode="External"/><Relationship Id="rId3" Type="http://schemas.openxmlformats.org/officeDocument/2006/relationships/settings" Target="settings.xml"/><Relationship Id="rId21" Type="http://schemas.openxmlformats.org/officeDocument/2006/relationships/hyperlink" Target="https://computing.fnal.gov/atwork/data-management-practices-and-policies-for-fermilab-experiments/" TargetMode="External"/><Relationship Id="rId34" Type="http://schemas.openxmlformats.org/officeDocument/2006/relationships/fontTable" Target="fontTable.xml"/><Relationship Id="rId7" Type="http://schemas.openxmlformats.org/officeDocument/2006/relationships/hyperlink" Target="mailto:peter.clarke@ed.ac.uk" TargetMode="External"/><Relationship Id="rId12" Type="http://schemas.openxmlformats.org/officeDocument/2006/relationships/hyperlink" Target="http://opendata.cern.ch/search?page=1&amp;size=20&amp;q=policy" TargetMode="External"/><Relationship Id="rId17" Type="http://schemas.openxmlformats.org/officeDocument/2006/relationships/hyperlink" Target="http://t2k-experiment.org/for-physicists/data-management-plan/" TargetMode="External"/><Relationship Id="rId25" Type="http://schemas.openxmlformats.org/officeDocument/2006/relationships/hyperlink" Target="http://computing.fnal.gov/atwork/computing-and-data-resources-at-fermilab/"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t2k-experiment.org/results/" TargetMode="External"/><Relationship Id="rId20" Type="http://schemas.openxmlformats.org/officeDocument/2006/relationships/hyperlink" Target="https://computing.fnal.gov/atwork/data-management-practices-and-policies-for-fermilab-experiment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endata.cern.ch/docs/cern-open-data-policy-for-lhc-experiments" TargetMode="External"/><Relationship Id="rId24" Type="http://schemas.openxmlformats.org/officeDocument/2006/relationships/hyperlink" Target="https://computing.fnal.gov/atwork/data-management-practices-and-policies-for-fermilab-experiments/"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lz.ac.uk/wp-content/uploads/2017/08/LZUKDataManagementPlan_v2.0.pdf" TargetMode="External"/><Relationship Id="rId23" Type="http://schemas.openxmlformats.org/officeDocument/2006/relationships/hyperlink" Target="https://icecube.wisc.edu/collaboration/governance" TargetMode="External"/><Relationship Id="rId28" Type="http://schemas.openxmlformats.org/officeDocument/2006/relationships/header" Target="header1.xml"/><Relationship Id="rId10" Type="http://schemas.openxmlformats.org/officeDocument/2006/relationships/hyperlink" Target="https://cds.cern.ch/record/2319756?ln=en" TargetMode="External"/><Relationship Id="rId19" Type="http://schemas.openxmlformats.org/officeDocument/2006/relationships/hyperlink" Target="https://docs.dunescience.org/cgi-bin/RetrieveFile?docid=5759&amp;filename=DuneDataManagementPolicy.docx&amp;version=2"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wiki.cern.ch/twiki/bin/view/CMSPublic/WorkBookComputingModel" TargetMode="External"/><Relationship Id="rId14" Type="http://schemas.openxmlformats.org/officeDocument/2006/relationships/hyperlink" Target="http://na62.web.cern.ch/NA62/Collaboration/EditorialBoardDataPreservation.html" TargetMode="External"/><Relationship Id="rId22" Type="http://schemas.openxmlformats.org/officeDocument/2006/relationships/hyperlink" Target="https://falcon.phy.queensu.ca/SNO+/about/snoplus_datamanagement.pdf" TargetMode="External"/><Relationship Id="rId27" Type="http://schemas.openxmlformats.org/officeDocument/2006/relationships/hyperlink" Target="https://www.energy.gov/datamanagement/doe-policy-digital-research-data-management"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3351</Words>
  <Characters>19106</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Gronbech</cp:lastModifiedBy>
  <cp:revision>2</cp:revision>
  <cp:lastPrinted>2021-01-29T14:16:00Z</cp:lastPrinted>
  <dcterms:created xsi:type="dcterms:W3CDTF">2023-02-03T17:14:00Z</dcterms:created>
  <dcterms:modified xsi:type="dcterms:W3CDTF">2023-02-03T17:14:00Z</dcterms:modified>
  <dc:language>en-GB</dc:language>
</cp:coreProperties>
</file>